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Town Board </w:t>
      </w:r>
      <w:r>
        <w:rPr>
          <w:b/>
          <w:bCs/>
          <w:sz w:val="32"/>
          <w:szCs w:val="32"/>
          <w:u w:val="single"/>
        </w:rPr>
        <w:t>Year End</w:t>
      </w:r>
      <w:r>
        <w:rPr>
          <w:b/>
          <w:bCs/>
          <w:sz w:val="32"/>
          <w:szCs w:val="32"/>
          <w:u w:val="single"/>
        </w:rPr>
        <w:t xml:space="preserve"> Meeting</w:t>
      </w:r>
    </w:p>
    <w:p>
      <w:pPr>
        <w:pStyle w:val="Normal"/>
        <w:jc w:val="center"/>
        <w:rPr/>
      </w:pPr>
      <w:r>
        <w:rPr>
          <w:b/>
          <w:bCs/>
          <w:sz w:val="32"/>
          <w:szCs w:val="32"/>
          <w:u w:val="single"/>
        </w:rPr>
        <w:t xml:space="preserve">December </w:t>
      </w:r>
      <w:r>
        <w:rPr>
          <w:b/>
          <w:bCs/>
          <w:sz w:val="32"/>
          <w:szCs w:val="32"/>
          <w:u w:val="single"/>
        </w:rPr>
        <w:t>29</w:t>
      </w:r>
      <w:r>
        <w:rPr>
          <w:b/>
          <w:bCs/>
          <w:sz w:val="32"/>
          <w:szCs w:val="32"/>
          <w:u w:val="single"/>
        </w:rPr>
        <w:t>, 2020 Via Zoom</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meeting</w:t>
      </w:r>
      <w:r>
        <w:rPr>
          <w:b w:val="false"/>
          <w:bCs w:val="false"/>
          <w:sz w:val="24"/>
          <w:szCs w:val="24"/>
          <w:u w:val="none"/>
        </w:rPr>
        <w:t xml:space="preserve"> at 6:</w:t>
      </w:r>
      <w:r>
        <w:rPr>
          <w:b w:val="false"/>
          <w:bCs w:val="false"/>
          <w:sz w:val="24"/>
          <w:szCs w:val="24"/>
          <w:u w:val="none"/>
        </w:rPr>
        <w:t>00</w:t>
      </w:r>
      <w:r>
        <w:rPr>
          <w:b w:val="false"/>
          <w:bCs w:val="false"/>
          <w:sz w:val="24"/>
          <w:szCs w:val="24"/>
          <w:u w:val="none"/>
        </w:rPr>
        <w:t xml:space="preserve"> pm </w:t>
      </w:r>
      <w:r>
        <w:rPr>
          <w:b w:val="false"/>
          <w:bCs w:val="false"/>
          <w:sz w:val="24"/>
          <w:szCs w:val="24"/>
          <w:u w:val="none"/>
        </w:rPr>
        <w:t>followed by the Pledge of Allegiance to the American Flag.</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Jo Cross, Devon &amp; Larry Russ, James, Diane Apostolacus, Bervoets family, Matt &amp; Nancy Jordan, Mike Ryan from the Mountain Eagle, Jamie Richards, Jenya, Patrick Meagher, Paul Dwon, Christine Ne</w:t>
      </w:r>
      <w:r>
        <w:rPr>
          <w:b w:val="false"/>
          <w:bCs w:val="false"/>
          <w:sz w:val="24"/>
          <w:szCs w:val="24"/>
          <w:u w:val="none"/>
        </w:rPr>
        <w:t>d</w:t>
      </w:r>
      <w:r>
        <w:rPr>
          <w:b w:val="false"/>
          <w:bCs w:val="false"/>
          <w:sz w:val="24"/>
          <w:szCs w:val="24"/>
          <w:u w:val="none"/>
        </w:rPr>
        <w:t>ilsky, Alex &amp; Pao, Paul Henderson, &amp; Nancy Lainez</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w:t>
      </w:r>
      <w:r>
        <w:rPr>
          <w:b/>
          <w:bCs/>
          <w:sz w:val="24"/>
          <w:szCs w:val="24"/>
          <w:u w:val="single"/>
        </w:rPr>
        <w:t>103</w:t>
      </w:r>
      <w:r>
        <w:rPr>
          <w:b/>
          <w:bCs/>
          <w:sz w:val="24"/>
          <w:szCs w:val="24"/>
          <w:u w:val="single"/>
        </w:rPr>
        <w:t>-20</w:t>
      </w:r>
    </w:p>
    <w:p>
      <w:pPr>
        <w:pStyle w:val="Normal"/>
        <w:jc w:val="left"/>
        <w:rPr/>
      </w:pPr>
      <w:r>
        <w:rPr>
          <w:b/>
          <w:bCs/>
          <w:sz w:val="24"/>
          <w:szCs w:val="24"/>
          <w:u w:val="single"/>
        </w:rPr>
        <w:t xml:space="preserve">Accept </w:t>
      </w:r>
      <w:r>
        <w:rPr>
          <w:b/>
          <w:bCs/>
          <w:sz w:val="24"/>
          <w:szCs w:val="24"/>
          <w:u w:val="single"/>
        </w:rPr>
        <w:t>December 1</w:t>
      </w:r>
      <w:r>
        <w:rPr>
          <w:b/>
          <w:bCs/>
          <w:sz w:val="24"/>
          <w:szCs w:val="24"/>
          <w:u w:val="single"/>
        </w:rPr>
        <w:t>, 2020 Minutes</w:t>
      </w:r>
    </w:p>
    <w:p>
      <w:pPr>
        <w:pStyle w:val="Normal"/>
        <w:jc w:val="left"/>
        <w:rPr/>
      </w:pPr>
      <w:r>
        <w:rPr>
          <w:b w:val="false"/>
          <w:bCs w:val="false"/>
          <w:sz w:val="24"/>
          <w:szCs w:val="24"/>
          <w:u w:val="none"/>
        </w:rPr>
        <w:t xml:space="preserve">On a motion by Council Member William Pushman,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December 1</w:t>
      </w:r>
      <w:r>
        <w:rPr>
          <w:b w:val="false"/>
          <w:bCs w:val="false"/>
          <w:sz w:val="24"/>
          <w:szCs w:val="24"/>
          <w:u w:val="none"/>
        </w:rPr>
        <w:t>, 2020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104-20</w:t>
      </w:r>
    </w:p>
    <w:p>
      <w:pPr>
        <w:pStyle w:val="Normal"/>
        <w:jc w:val="left"/>
        <w:rPr>
          <w:b/>
          <w:b/>
          <w:bCs/>
          <w:sz w:val="24"/>
          <w:szCs w:val="24"/>
          <w:u w:val="single"/>
        </w:rPr>
      </w:pPr>
      <w:r>
        <w:rPr>
          <w:b/>
          <w:bCs/>
          <w:sz w:val="24"/>
          <w:szCs w:val="24"/>
          <w:u w:val="single"/>
        </w:rPr>
        <w:t xml:space="preserve">Accept </w:t>
      </w:r>
      <w:r>
        <w:rPr>
          <w:b/>
          <w:bCs/>
          <w:sz w:val="24"/>
          <w:szCs w:val="24"/>
          <w:u w:val="single"/>
        </w:rPr>
        <w:t>November</w:t>
      </w:r>
      <w:r>
        <w:rPr>
          <w:b/>
          <w:bCs/>
          <w:sz w:val="24"/>
          <w:szCs w:val="24"/>
          <w:u w:val="single"/>
        </w:rPr>
        <w:t xml:space="preserve"> 2020 Financial Report</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w:t>
      </w:r>
      <w:r>
        <w:rPr>
          <w:b w:val="false"/>
          <w:bCs w:val="false"/>
          <w:sz w:val="24"/>
          <w:szCs w:val="24"/>
          <w:u w:val="none"/>
        </w:rPr>
        <w:t>November</w:t>
      </w:r>
      <w:r>
        <w:rPr>
          <w:b w:val="false"/>
          <w:bCs w:val="false"/>
          <w:sz w:val="24"/>
          <w:szCs w:val="24"/>
          <w:u w:val="none"/>
        </w:rPr>
        <w:t xml:space="preserve">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Superintendent of Highways Frank Herma</w:t>
      </w:r>
      <w:r>
        <w:rPr>
          <w:b w:val="false"/>
          <w:bCs w:val="false"/>
          <w:sz w:val="24"/>
          <w:szCs w:val="24"/>
          <w:u w:val="none"/>
        </w:rPr>
        <w:t>nce</w:t>
      </w:r>
      <w:r>
        <w:rPr>
          <w:b w:val="false"/>
          <w:bCs w:val="false"/>
          <w:sz w:val="24"/>
          <w:szCs w:val="24"/>
          <w:u w:val="none"/>
        </w:rPr>
        <w:t xml:space="preserve"> said that </w:t>
      </w:r>
      <w:r>
        <w:rPr>
          <w:b w:val="false"/>
          <w:bCs w:val="false"/>
          <w:sz w:val="24"/>
          <w:szCs w:val="24"/>
          <w:u w:val="none"/>
        </w:rPr>
        <w:t xml:space="preserve">people along 13A had been evacuated. We had 36 inches of snow and then 7 ½ inches of rain. Broadstreet Hollow got hit pretty bad and so did the end of Spruceton. It will be a few weeks before things get put back together. The bridge on State Route 42 needs to be repaired so there is a detour. State Route 214 has one lane traffic. County Route 17 is closed in Jewett.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105-20</w:t>
      </w:r>
    </w:p>
    <w:p>
      <w:pPr>
        <w:pStyle w:val="Normal"/>
        <w:jc w:val="left"/>
        <w:rPr>
          <w:b/>
          <w:b/>
          <w:bCs/>
          <w:sz w:val="24"/>
          <w:szCs w:val="24"/>
          <w:u w:val="single"/>
        </w:rPr>
      </w:pPr>
      <w:r>
        <w:rPr>
          <w:b/>
          <w:bCs/>
          <w:sz w:val="24"/>
          <w:szCs w:val="24"/>
          <w:u w:val="single"/>
        </w:rPr>
        <w:t>Alarm System</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enter into a contract with Doyle for the security system. It is a 5 year contract. The initial installation fee will be $499.00.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106-20</w:t>
      </w:r>
    </w:p>
    <w:p>
      <w:pPr>
        <w:pStyle w:val="Normal"/>
        <w:jc w:val="left"/>
        <w:rPr>
          <w:b/>
          <w:b/>
          <w:bCs/>
          <w:sz w:val="24"/>
          <w:szCs w:val="24"/>
          <w:u w:val="single"/>
        </w:rPr>
      </w:pPr>
      <w:r>
        <w:rPr>
          <w:b/>
          <w:bCs/>
          <w:sz w:val="24"/>
          <w:szCs w:val="24"/>
          <w:u w:val="single"/>
        </w:rPr>
        <w:t>Town of Lexington Adopts Provisions of Executive Order 202.83 Suspending the Requirements of Renewal Applications as a Condition to Granting Exemptions Under Sections 459-C and 467 of the Real Property Tax Law</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w:t>
      </w:r>
      <w:r>
        <w:rPr>
          <w:b w:val="false"/>
          <w:bCs w:val="false"/>
          <w:sz w:val="24"/>
          <w:szCs w:val="24"/>
          <w:u w:val="none"/>
        </w:rPr>
        <w:t xml:space="preserve">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Shcermerhorn,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WHEREAS, the Governor of the State of New York by Executive Order No. 202 dated March 7, 2020 declared a state disaster emergency for the entire State of New York;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WHEREAS, both travel-related and community contact transmission of COVID-19 have been documented in New York State and are expected to continue;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 xml:space="preserve">WHEREAS, pursuant to Section 29a of Article 2-B of the Executive Law, New York Governor Cuomo did issue Executive Order 202.83, which temporarily suspends or modifies, subdivisions 7, 7-a and 8 of section 459-c of the Real Property Tax Law and subdivisions 5, </w:t>
      </w:r>
      <w:r>
        <w:rPr>
          <w:b w:val="false"/>
          <w:bCs w:val="false"/>
          <w:strike/>
          <w:sz w:val="24"/>
          <w:szCs w:val="24"/>
          <w:u w:val="none"/>
        </w:rPr>
        <w:t>a, 5</w:t>
      </w:r>
      <w:r>
        <w:rPr>
          <w:b w:val="false"/>
          <w:bCs w:val="false"/>
          <w:strike w:val="false"/>
          <w:dstrike w:val="false"/>
          <w:sz w:val="24"/>
          <w:szCs w:val="24"/>
          <w:u w:val="none"/>
        </w:rPr>
        <w:t>b, 5-c, and 6 of section 467 of the Real Property Tax Law.</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ab/>
        <w:t xml:space="preserve">NOW THEREFORE BE IT RESOLVED, that pursuant to Executive Order 202.83 issued by New York State Governor Andrew Cuomo on December 18, 2020, the Town Board of the Town of Lexington hereby adopts, as a local </w:t>
      </w:r>
      <w:r>
        <w:rPr>
          <w:b w:val="false"/>
          <w:bCs w:val="false"/>
          <w:strike w:val="false"/>
          <w:dstrike w:val="false"/>
          <w:sz w:val="24"/>
          <w:szCs w:val="24"/>
          <w:u w:val="none"/>
        </w:rPr>
        <w:t>option</w:t>
      </w:r>
      <w:r>
        <w:rPr>
          <w:b w:val="false"/>
          <w:bCs w:val="false"/>
          <w:strike w:val="false"/>
          <w:dstrike w:val="false"/>
          <w:sz w:val="24"/>
          <w:szCs w:val="24"/>
          <w:u w:val="none"/>
        </w:rPr>
        <w:t>, the suspension of subdivisions 7, 7-a and  of section 459-c of the Real Property Tax Law and subdivisions 5, 5a, 5-b, 5-c and 6 of section 467 of the Real Property Tax Law; and be it further</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z w:val="24"/>
          <w:szCs w:val="24"/>
          <w:u w:val="none"/>
        </w:rPr>
      </w:pPr>
      <w:r>
        <w:rPr>
          <w:b w:val="false"/>
          <w:bCs w:val="false"/>
          <w:strike w:val="false"/>
          <w:dstrike w:val="false"/>
          <w:sz w:val="24"/>
          <w:szCs w:val="24"/>
          <w:u w:val="none"/>
        </w:rPr>
        <w:tab/>
        <w:t xml:space="preserve">RESOLVED, </w:t>
      </w:r>
      <w:r>
        <w:rPr>
          <w:b w:val="false"/>
          <w:bCs w:val="false"/>
          <w:strike w:val="false"/>
          <w:dstrike w:val="false"/>
          <w:sz w:val="24"/>
          <w:szCs w:val="24"/>
          <w:u w:val="none"/>
        </w:rPr>
        <w:t>that the Assessor is hereby directed to grant exemptions pursuant to such sections on the 2021/</w:t>
      </w:r>
      <w:r>
        <w:rPr>
          <w:b w:val="false"/>
          <w:bCs w:val="false"/>
          <w:strike w:val="false"/>
          <w:dstrike w:val="false"/>
          <w:sz w:val="24"/>
          <w:szCs w:val="24"/>
          <w:u w:val="none"/>
        </w:rPr>
        <w:t>2022 assessment roll to all property owners who received that exemption on the 2020/2021 assessment roll, thereby dispensing with the need for renewal applications from such persons, and further dispensing with the requirement for the Assessor to mail renewal applications to such persons; and, be it further</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ab/>
        <w:t>RESOLVED, that notwithstanding the above the Assessor may require a renewal application to be filed when he or she has reason to believe that an owner who qualified for the exemption on the 2020 assessment roll may have since changed his or her primary residence, added another owner to the deed, transferred the property to a new owner, or died.</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z w:val="24"/>
          <w:szCs w:val="24"/>
          <w:u w:val="none"/>
        </w:rPr>
      </w:pPr>
      <w:r>
        <w:rPr>
          <w:b w:val="false"/>
          <w:bCs w:val="false"/>
          <w:strike w:val="false"/>
          <w:dstrike w:val="false"/>
          <w:sz w:val="24"/>
          <w:szCs w:val="24"/>
          <w:u w:val="none"/>
        </w:rPr>
        <w:tab/>
        <w:t xml:space="preserve">RESOLVED, that the Town Clerk is </w:t>
      </w:r>
      <w:r>
        <w:rPr>
          <w:b w:val="false"/>
          <w:bCs w:val="false"/>
          <w:strike w:val="false"/>
          <w:dstrike w:val="false"/>
          <w:sz w:val="24"/>
          <w:szCs w:val="24"/>
          <w:u w:val="none"/>
        </w:rPr>
        <w:t>hereby directed to forward a copy of this resolution to the Assessor and the Office of the Town Attorney.</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z w:val="24"/>
          <w:szCs w:val="24"/>
          <w:u w:val="single"/>
        </w:rPr>
      </w:pPr>
      <w:r>
        <w:rPr>
          <w:b/>
          <w:bCs/>
          <w:strike w:val="false"/>
          <w:dstrike w:val="false"/>
          <w:sz w:val="24"/>
          <w:szCs w:val="24"/>
          <w:u w:val="single"/>
        </w:rPr>
        <w:t>R</w:t>
      </w:r>
      <w:r>
        <w:rPr>
          <w:b/>
          <w:bCs/>
          <w:strike w:val="false"/>
          <w:dstrike w:val="false"/>
          <w:sz w:val="24"/>
          <w:szCs w:val="24"/>
          <w:u w:val="single"/>
        </w:rPr>
        <w:t>ESOLUTION # 107-20</w:t>
      </w:r>
    </w:p>
    <w:p>
      <w:pPr>
        <w:pStyle w:val="Normal"/>
        <w:jc w:val="left"/>
        <w:rPr>
          <w:b/>
          <w:b/>
          <w:bCs/>
          <w:strike w:val="false"/>
          <w:dstrike w:val="false"/>
          <w:sz w:val="24"/>
          <w:szCs w:val="24"/>
          <w:u w:val="single"/>
        </w:rPr>
      </w:pPr>
      <w:r>
        <w:rPr>
          <w:b/>
          <w:bCs/>
          <w:strike w:val="false"/>
          <w:dstrike w:val="false"/>
          <w:sz w:val="24"/>
          <w:szCs w:val="24"/>
          <w:u w:val="single"/>
        </w:rPr>
        <w:t>Discard Assessor’s Outdated Property Books</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On a motion by Council Member William Pushman, seconded by Council Member Michael Barcone the following was,</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z w:val="24"/>
          <w:szCs w:val="24"/>
          <w:u w:val="none"/>
        </w:rPr>
      </w:pPr>
      <w:r>
        <w:rPr>
          <w:b w:val="false"/>
          <w:bCs w:val="false"/>
          <w:strike w:val="false"/>
          <w:dstrike w:val="false"/>
          <w:sz w:val="24"/>
          <w:szCs w:val="24"/>
          <w:u w:val="none"/>
        </w:rPr>
        <w:t>ADOPTED:</w:t>
        <w:tab/>
        <w:t xml:space="preserve">Ayes – </w:t>
      </w:r>
      <w:r>
        <w:rPr>
          <w:b w:val="false"/>
          <w:bCs w:val="false"/>
          <w:strike w:val="false"/>
          <w:dstrike w:val="false"/>
          <w:sz w:val="24"/>
          <w:szCs w:val="24"/>
          <w:u w:val="none"/>
        </w:rPr>
        <w:t>5 – Barcone, Jenkins, Pushman, Schermerhorn, &amp; Wine</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ab/>
        <w:tab/>
        <w:t xml:space="preserve">Nays  - 0 </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Therefore this Town Board moves to discard the outdated books.</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trike w:val="false"/>
          <w:dstrike w:val="false"/>
          <w:sz w:val="24"/>
          <w:szCs w:val="24"/>
          <w:u w:val="single"/>
        </w:rPr>
      </w:pPr>
      <w:r>
        <w:rPr>
          <w:b/>
          <w:bCs/>
          <w:strike w:val="false"/>
          <w:dstrike w:val="false"/>
          <w:sz w:val="24"/>
          <w:szCs w:val="24"/>
          <w:u w:val="single"/>
        </w:rPr>
        <w:t>2020 Dog Control Report from Bruce Feml</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Supervisor Schermerhorn informed everyone that she was in receipt of the report from Bruce Feml and a copy would be in the Town Clerk’s office if anyone wanted to read it.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Catskill Center’s Streamside </w:t>
      </w:r>
      <w:r>
        <w:rPr>
          <w:b/>
          <w:bCs/>
          <w:sz w:val="24"/>
          <w:szCs w:val="24"/>
          <w:u w:val="single"/>
        </w:rPr>
        <w:t>Acquisition</w:t>
      </w:r>
      <w:r>
        <w:rPr>
          <w:b/>
          <w:bCs/>
          <w:sz w:val="24"/>
          <w:szCs w:val="24"/>
          <w:u w:val="single"/>
        </w:rPr>
        <w:t xml:space="preserve"> Program / Parcel #9435</w:t>
      </w:r>
    </w:p>
    <w:p>
      <w:pPr>
        <w:pStyle w:val="Normal"/>
        <w:jc w:val="left"/>
        <w:rPr>
          <w:b w:val="false"/>
          <w:b w:val="false"/>
          <w:bCs w:val="false"/>
          <w:sz w:val="24"/>
          <w:szCs w:val="24"/>
          <w:u w:val="none"/>
        </w:rPr>
      </w:pPr>
      <w:r>
        <w:rPr>
          <w:b w:val="false"/>
          <w:bCs w:val="false"/>
          <w:sz w:val="24"/>
          <w:szCs w:val="24"/>
          <w:u w:val="none"/>
        </w:rPr>
        <w:t>The Town Supervisor has a copy in her office if anyone wants to take a look or make comments.</w:t>
      </w:r>
    </w:p>
    <w:p>
      <w:pPr>
        <w:pStyle w:val="Normal"/>
        <w:jc w:val="left"/>
        <w:rPr>
          <w:b w:val="false"/>
          <w:b w:val="false"/>
          <w:bCs w:val="false"/>
          <w:sz w:val="24"/>
          <w:szCs w:val="24"/>
          <w:u w:val="none"/>
        </w:rPr>
      </w:pPr>
      <w:r>
        <w:rPr>
          <w:b w:val="false"/>
          <w:bCs w:val="false"/>
          <w:sz w:val="24"/>
          <w:szCs w:val="24"/>
          <w:u w:val="none"/>
        </w:rPr>
        <w:t>The parcel is on Park Road and is a 9 acre parcel of which the owner will keep 1 acre. DEP will</w:t>
      </w:r>
    </w:p>
    <w:p>
      <w:pPr>
        <w:pStyle w:val="Normal"/>
        <w:jc w:val="left"/>
        <w:rPr>
          <w:b w:val="false"/>
          <w:b w:val="false"/>
          <w:bCs w:val="false"/>
          <w:sz w:val="24"/>
          <w:szCs w:val="24"/>
          <w:u w:val="none"/>
        </w:rPr>
      </w:pPr>
      <w:r>
        <w:rPr>
          <w:b w:val="false"/>
          <w:bCs w:val="false"/>
          <w:sz w:val="24"/>
          <w:szCs w:val="24"/>
          <w:u w:val="none"/>
        </w:rPr>
        <w:t xml:space="preserve">allow bow hunting on this property.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108-20 </w:t>
      </w:r>
    </w:p>
    <w:p>
      <w:pPr>
        <w:pStyle w:val="Normal"/>
        <w:jc w:val="left"/>
        <w:rPr>
          <w:b/>
          <w:b/>
          <w:bCs/>
          <w:sz w:val="24"/>
          <w:szCs w:val="24"/>
          <w:u w:val="single"/>
        </w:rPr>
      </w:pPr>
      <w:r>
        <w:rPr>
          <w:b/>
          <w:bCs/>
          <w:sz w:val="24"/>
          <w:szCs w:val="24"/>
          <w:u w:val="single"/>
        </w:rPr>
        <w:t>Code Enforcement Stipend</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5 – Barcone, Jenkins, </w:t>
      </w:r>
      <w:r>
        <w:rPr>
          <w:b w:val="false"/>
          <w:bCs w:val="false"/>
          <w:sz w:val="24"/>
          <w:szCs w:val="24"/>
          <w:u w:val="none"/>
        </w:rPr>
        <w:t>Pushman, Schermerhorn, &amp; Wine</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approves the paying of a one time stipend of $2,000.00 to the Code Enforcement Officer for all of the extra hours and work he has been doing.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109-20</w:t>
      </w:r>
    </w:p>
    <w:p>
      <w:pPr>
        <w:pStyle w:val="Normal"/>
        <w:jc w:val="left"/>
        <w:rPr>
          <w:b/>
          <w:b/>
          <w:bCs/>
          <w:sz w:val="24"/>
          <w:szCs w:val="24"/>
          <w:u w:val="single"/>
        </w:rPr>
      </w:pPr>
      <w:r>
        <w:rPr>
          <w:b/>
          <w:bCs/>
          <w:sz w:val="24"/>
          <w:szCs w:val="24"/>
          <w:u w:val="single"/>
        </w:rPr>
        <w:t>Budget Transfers from General Fund</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of Lexington Town Board moves to make the following Budget transfers in the General Fund.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GENERAL</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From:</w:t>
        <w:tab/>
        <w:t>A1</w:t>
      </w:r>
      <w:r>
        <w:rPr>
          <w:b w:val="false"/>
          <w:bCs w:val="false"/>
          <w:sz w:val="24"/>
          <w:szCs w:val="24"/>
          <w:u w:val="none"/>
        </w:rPr>
        <w:t>990.4 Contingent</w:t>
        <w:tab/>
        <w:tab/>
        <w:tab/>
        <w:tab/>
        <w:tab/>
        <w:tab/>
        <w:tab/>
        <w:t>$1,750.00</w:t>
      </w:r>
    </w:p>
    <w:p>
      <w:pPr>
        <w:pStyle w:val="Normal"/>
        <w:jc w:val="left"/>
        <w:rPr>
          <w:b w:val="false"/>
          <w:b w:val="false"/>
          <w:bCs w:val="false"/>
          <w:sz w:val="24"/>
          <w:szCs w:val="24"/>
          <w:u w:val="none"/>
        </w:rPr>
      </w:pPr>
      <w:r>
        <w:rPr>
          <w:b w:val="false"/>
          <w:bCs w:val="false"/>
          <w:sz w:val="24"/>
          <w:szCs w:val="24"/>
          <w:u w:val="none"/>
        </w:rPr>
        <w:t>To:</w:t>
        <w:tab/>
        <w:t>A1320.4 Independent Auditing</w:t>
        <w:tab/>
        <w:tab/>
        <w:tab/>
        <w:tab/>
        <w:tab/>
        <w:t>$1,750.00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A19910.4 Contingent</w:t>
        <w:tab/>
        <w:tab/>
        <w:tab/>
        <w:tab/>
        <w:tab/>
        <w:tab/>
        <w:tab/>
        <w:t>$1,250.00</w:t>
      </w:r>
    </w:p>
    <w:p>
      <w:pPr>
        <w:pStyle w:val="Normal"/>
        <w:jc w:val="left"/>
        <w:rPr>
          <w:b w:val="false"/>
          <w:b w:val="false"/>
          <w:bCs w:val="false"/>
          <w:sz w:val="24"/>
          <w:szCs w:val="24"/>
          <w:u w:val="none"/>
        </w:rPr>
      </w:pPr>
      <w:r>
        <w:rPr>
          <w:b w:val="false"/>
          <w:bCs w:val="false"/>
          <w:sz w:val="24"/>
          <w:szCs w:val="24"/>
          <w:u w:val="none"/>
        </w:rPr>
        <w:t>From:</w:t>
        <w:tab/>
        <w:t>A9010.8 Retirement</w:t>
        <w:tab/>
        <w:tab/>
        <w:tab/>
        <w:tab/>
        <w:tab/>
        <w:tab/>
        <w:tab/>
        <w:t>$   260.00</w:t>
      </w:r>
    </w:p>
    <w:p>
      <w:pPr>
        <w:pStyle w:val="Normal"/>
        <w:jc w:val="left"/>
        <w:rPr>
          <w:b w:val="false"/>
          <w:b w:val="false"/>
          <w:bCs w:val="false"/>
          <w:sz w:val="24"/>
          <w:szCs w:val="24"/>
          <w:u w:val="none"/>
        </w:rPr>
      </w:pPr>
      <w:r>
        <w:rPr>
          <w:b w:val="false"/>
          <w:bCs w:val="false"/>
          <w:sz w:val="24"/>
          <w:szCs w:val="24"/>
          <w:u w:val="none"/>
        </w:rPr>
        <w:t>To:</w:t>
        <w:tab/>
        <w:t>A1330.2 Tax Collection Equipment</w:t>
        <w:tab/>
        <w:tab/>
        <w:tab/>
        <w:tab/>
        <w:tab/>
        <w:t>$1,510.00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A9010.8 Retirement</w:t>
        <w:tab/>
        <w:tab/>
        <w:tab/>
        <w:tab/>
        <w:tab/>
        <w:tab/>
        <w:tab/>
        <w:t>$    103.46</w:t>
      </w:r>
    </w:p>
    <w:p>
      <w:pPr>
        <w:pStyle w:val="Normal"/>
        <w:jc w:val="left"/>
        <w:rPr>
          <w:b w:val="false"/>
          <w:b w:val="false"/>
          <w:bCs w:val="false"/>
          <w:sz w:val="24"/>
          <w:szCs w:val="24"/>
          <w:u w:val="none"/>
        </w:rPr>
      </w:pPr>
      <w:r>
        <w:rPr>
          <w:b w:val="false"/>
          <w:bCs w:val="false"/>
          <w:sz w:val="24"/>
          <w:szCs w:val="24"/>
          <w:u w:val="none"/>
        </w:rPr>
        <w:t>To:</w:t>
        <w:tab/>
        <w:t>A1680.4 Cent</w:t>
      </w:r>
      <w:r>
        <w:rPr>
          <w:b w:val="false"/>
          <w:bCs w:val="false"/>
          <w:sz w:val="24"/>
          <w:szCs w:val="24"/>
          <w:u w:val="none"/>
        </w:rPr>
        <w:t>r</w:t>
      </w:r>
      <w:r>
        <w:rPr>
          <w:b w:val="false"/>
          <w:bCs w:val="false"/>
          <w:sz w:val="24"/>
          <w:szCs w:val="24"/>
          <w:u w:val="none"/>
        </w:rPr>
        <w:t>al Data Cont.</w:t>
        <w:tab/>
        <w:tab/>
        <w:tab/>
        <w:tab/>
        <w:tab/>
        <w:tab/>
        <w:t xml:space="preserve">$    </w:t>
      </w:r>
      <w:r>
        <w:rPr>
          <w:b w:val="false"/>
          <w:bCs w:val="false"/>
          <w:sz w:val="24"/>
          <w:szCs w:val="24"/>
          <w:u w:val="none"/>
        </w:rPr>
        <w:t>103.46</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A1355.4 Assessor Contractual</w:t>
        <w:tab/>
        <w:tab/>
        <w:tab/>
        <w:tab/>
        <w:tab/>
        <w:t>$    233.48</w:t>
      </w:r>
    </w:p>
    <w:p>
      <w:pPr>
        <w:pStyle w:val="Normal"/>
        <w:jc w:val="left"/>
        <w:rPr>
          <w:b w:val="false"/>
          <w:b w:val="false"/>
          <w:bCs w:val="false"/>
          <w:sz w:val="24"/>
          <w:szCs w:val="24"/>
          <w:u w:val="none"/>
        </w:rPr>
      </w:pPr>
      <w:r>
        <w:rPr>
          <w:b w:val="false"/>
          <w:bCs w:val="false"/>
          <w:sz w:val="24"/>
          <w:szCs w:val="24"/>
          <w:u w:val="none"/>
        </w:rPr>
        <w:t>To:</w:t>
        <w:tab/>
        <w:tab/>
        <w:tab/>
        <w:tab/>
        <w:tab/>
        <w:tab/>
        <w:tab/>
        <w:tab/>
        <w:tab/>
        <w:tab/>
        <w:t>$    233.48</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A9010.8 Retirement</w:t>
        <w:tab/>
        <w:tab/>
        <w:tab/>
        <w:tab/>
        <w:tab/>
        <w:tab/>
        <w:tab/>
        <w:t>$    604.76</w:t>
      </w:r>
    </w:p>
    <w:p>
      <w:pPr>
        <w:pStyle w:val="Normal"/>
        <w:jc w:val="left"/>
        <w:rPr>
          <w:b w:val="false"/>
          <w:b w:val="false"/>
          <w:bCs w:val="false"/>
          <w:sz w:val="24"/>
          <w:szCs w:val="24"/>
          <w:u w:val="none"/>
        </w:rPr>
      </w:pPr>
      <w:r>
        <w:rPr>
          <w:b w:val="false"/>
          <w:bCs w:val="false"/>
          <w:sz w:val="24"/>
          <w:szCs w:val="24"/>
          <w:u w:val="none"/>
        </w:rPr>
        <w:t>To:</w:t>
        <w:tab/>
        <w:t>A1680.4 Central Data Cont.</w:t>
        <w:tab/>
        <w:tab/>
        <w:tab/>
        <w:tab/>
        <w:tab/>
        <w:tab/>
        <w:t>$    604.76</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Form:</w:t>
        <w:tab/>
        <w:t>A9010.8 Retirement</w:t>
        <w:tab/>
        <w:tab/>
        <w:tab/>
        <w:tab/>
        <w:tab/>
        <w:tab/>
        <w:tab/>
        <w:t>$     255.00</w:t>
        <w:tab/>
      </w:r>
    </w:p>
    <w:p>
      <w:pPr>
        <w:pStyle w:val="Normal"/>
        <w:jc w:val="left"/>
        <w:rPr>
          <w:b w:val="false"/>
          <w:b w:val="false"/>
          <w:bCs w:val="false"/>
          <w:sz w:val="24"/>
          <w:szCs w:val="24"/>
          <w:u w:val="none"/>
        </w:rPr>
      </w:pPr>
      <w:r>
        <w:rPr>
          <w:b w:val="false"/>
          <w:bCs w:val="false"/>
          <w:sz w:val="24"/>
          <w:szCs w:val="24"/>
          <w:u w:val="none"/>
        </w:rPr>
        <w:t>To:</w:t>
        <w:tab/>
        <w:t>A1920.4 Municipal Dues</w:t>
        <w:tab/>
        <w:tab/>
        <w:tab/>
        <w:tab/>
        <w:tab/>
        <w:tab/>
        <w:t>$     255.00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A9010.8 Retirement</w:t>
        <w:tab/>
        <w:tab/>
        <w:tab/>
        <w:tab/>
        <w:tab/>
        <w:tab/>
        <w:tab/>
        <w:t>$1,182.00</w:t>
      </w:r>
    </w:p>
    <w:p>
      <w:pPr>
        <w:pStyle w:val="Normal"/>
        <w:jc w:val="left"/>
        <w:rPr>
          <w:b w:val="false"/>
          <w:b w:val="false"/>
          <w:bCs w:val="false"/>
          <w:sz w:val="24"/>
          <w:szCs w:val="24"/>
          <w:u w:val="none"/>
        </w:rPr>
      </w:pPr>
      <w:r>
        <w:rPr>
          <w:b w:val="false"/>
          <w:bCs w:val="false"/>
          <w:sz w:val="24"/>
          <w:szCs w:val="24"/>
          <w:u w:val="none"/>
        </w:rPr>
        <w:t>To:</w:t>
        <w:tab/>
        <w:t>A3310.4 Traffic Control</w:t>
        <w:tab/>
        <w:tab/>
        <w:tab/>
        <w:tab/>
        <w:tab/>
        <w:tab/>
        <w:t>$1,182.00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Form:</w:t>
        <w:tab/>
        <w:t>A9010.8 Retirement</w:t>
        <w:tab/>
        <w:tab/>
        <w:tab/>
        <w:tab/>
        <w:tab/>
        <w:tab/>
        <w:tab/>
        <w:t>$2,454.01</w:t>
      </w:r>
    </w:p>
    <w:p>
      <w:pPr>
        <w:pStyle w:val="Normal"/>
        <w:jc w:val="left"/>
        <w:rPr>
          <w:b w:val="false"/>
          <w:b w:val="false"/>
          <w:bCs w:val="false"/>
          <w:sz w:val="24"/>
          <w:szCs w:val="24"/>
          <w:u w:val="none"/>
        </w:rPr>
      </w:pPr>
      <w:r>
        <w:rPr>
          <w:b w:val="false"/>
          <w:bCs w:val="false"/>
          <w:sz w:val="24"/>
          <w:szCs w:val="24"/>
          <w:u w:val="none"/>
        </w:rPr>
        <w:t>To:</w:t>
        <w:tab/>
        <w:t>A3625.4 Rescue Squad</w:t>
        <w:tab/>
        <w:tab/>
        <w:tab/>
        <w:tab/>
        <w:tab/>
        <w:tab/>
        <w:t>$2,454.01</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A7510.4 Historical Contractual</w:t>
        <w:tab/>
        <w:tab/>
        <w:tab/>
        <w:tab/>
        <w:tab/>
        <w:t>$      13.00</w:t>
      </w:r>
    </w:p>
    <w:p>
      <w:pPr>
        <w:pStyle w:val="Normal"/>
        <w:jc w:val="left"/>
        <w:rPr>
          <w:b w:val="false"/>
          <w:b w:val="false"/>
          <w:bCs w:val="false"/>
          <w:sz w:val="24"/>
          <w:szCs w:val="24"/>
          <w:u w:val="none"/>
        </w:rPr>
      </w:pPr>
      <w:r>
        <w:rPr>
          <w:b w:val="false"/>
          <w:bCs w:val="false"/>
          <w:sz w:val="24"/>
          <w:szCs w:val="24"/>
          <w:u w:val="none"/>
        </w:rPr>
        <w:t>To:</w:t>
        <w:tab/>
        <w:t>A7510.1 Historian Personal Service</w:t>
        <w:tab/>
        <w:tab/>
        <w:tab/>
        <w:tab/>
        <w:tab/>
        <w:t>$      13.00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A9010.8 Retirement</w:t>
        <w:tab/>
        <w:tab/>
        <w:tab/>
        <w:tab/>
        <w:tab/>
        <w:tab/>
        <w:tab/>
        <w:t>$1,277.46</w:t>
      </w:r>
    </w:p>
    <w:p>
      <w:pPr>
        <w:pStyle w:val="Normal"/>
        <w:jc w:val="left"/>
        <w:rPr>
          <w:b w:val="false"/>
          <w:b w:val="false"/>
          <w:bCs w:val="false"/>
          <w:sz w:val="24"/>
          <w:szCs w:val="24"/>
          <w:u w:val="none"/>
        </w:rPr>
      </w:pPr>
      <w:r>
        <w:rPr>
          <w:b w:val="false"/>
          <w:bCs w:val="false"/>
          <w:sz w:val="24"/>
          <w:szCs w:val="24"/>
          <w:u w:val="none"/>
        </w:rPr>
        <w:t>To:</w:t>
        <w:tab/>
        <w:t xml:space="preserve">A9030.8 </w:t>
      </w:r>
      <w:r>
        <w:rPr>
          <w:b w:val="false"/>
          <w:bCs w:val="false"/>
          <w:sz w:val="24"/>
          <w:szCs w:val="24"/>
          <w:u w:val="none"/>
        </w:rPr>
        <w:t>Social Security</w:t>
        <w:tab/>
        <w:tab/>
        <w:tab/>
        <w:tab/>
        <w:tab/>
        <w:tab/>
        <w:t>$1,277.46</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A9010.8 Retirement</w:t>
        <w:tab/>
        <w:tab/>
        <w:tab/>
        <w:tab/>
        <w:tab/>
        <w:tab/>
        <w:tab/>
        <w:t>$4,415.40</w:t>
      </w:r>
    </w:p>
    <w:p>
      <w:pPr>
        <w:pStyle w:val="Normal"/>
        <w:jc w:val="left"/>
        <w:rPr>
          <w:b w:val="false"/>
          <w:b w:val="false"/>
          <w:bCs w:val="false"/>
          <w:sz w:val="24"/>
          <w:szCs w:val="24"/>
          <w:u w:val="none"/>
        </w:rPr>
      </w:pPr>
      <w:r>
        <w:rPr>
          <w:b w:val="false"/>
          <w:bCs w:val="false"/>
          <w:sz w:val="24"/>
          <w:szCs w:val="24"/>
          <w:u w:val="none"/>
        </w:rPr>
        <w:t>To:</w:t>
        <w:tab/>
        <w:t>A9060.8 Health Insurance</w:t>
        <w:tab/>
        <w:tab/>
        <w:tab/>
        <w:tab/>
        <w:tab/>
        <w:tab/>
        <w:t>$4,415.60</w:t>
      </w:r>
      <w:r>
        <w:rPr>
          <w:b w:val="false"/>
          <w:bCs w:val="false"/>
          <w:sz w:val="24"/>
          <w:szCs w:val="24"/>
          <w:u w:val="none"/>
        </w:rPr>
        <w:tab/>
        <w:tab/>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w:t>
      </w:r>
      <w:r>
        <w:rPr>
          <w:b/>
          <w:bCs/>
          <w:sz w:val="24"/>
          <w:szCs w:val="24"/>
          <w:u w:val="single"/>
        </w:rPr>
        <w:t>110</w:t>
      </w:r>
      <w:r>
        <w:rPr>
          <w:b/>
          <w:bCs/>
          <w:sz w:val="24"/>
          <w:szCs w:val="24"/>
          <w:u w:val="single"/>
        </w:rPr>
        <w:t>-20</w:t>
      </w:r>
    </w:p>
    <w:p>
      <w:pPr>
        <w:pStyle w:val="Normal"/>
        <w:jc w:val="left"/>
        <w:rPr>
          <w:b/>
          <w:b/>
          <w:bCs/>
          <w:sz w:val="24"/>
          <w:szCs w:val="24"/>
          <w:u w:val="single"/>
        </w:rPr>
      </w:pPr>
      <w:r>
        <w:rPr>
          <w:b/>
          <w:bCs/>
          <w:sz w:val="24"/>
          <w:szCs w:val="24"/>
          <w:u w:val="single"/>
        </w:rPr>
        <w:t>Budget Transfers from the Highway Fund</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w:t>
      </w:r>
      <w:r>
        <w:rPr>
          <w:b w:val="false"/>
          <w:bCs w:val="false"/>
          <w:sz w:val="24"/>
          <w:szCs w:val="24"/>
          <w:u w:val="none"/>
        </w:rPr>
        <w:t>to make the following transfers in the Highway Fund.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HIGHWAY</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From:</w:t>
        <w:tab/>
      </w:r>
      <w:r>
        <w:rPr>
          <w:b w:val="false"/>
          <w:bCs w:val="false"/>
          <w:sz w:val="24"/>
          <w:szCs w:val="24"/>
          <w:u w:val="none"/>
        </w:rPr>
        <w:t>DA5110.4 General Repairs</w:t>
        <w:tab/>
        <w:tab/>
        <w:tab/>
        <w:tab/>
        <w:tab/>
        <w:tab/>
        <w:t>$ 12,282.50</w:t>
      </w:r>
    </w:p>
    <w:p>
      <w:pPr>
        <w:pStyle w:val="Normal"/>
        <w:jc w:val="left"/>
        <w:rPr>
          <w:b w:val="false"/>
          <w:b w:val="false"/>
          <w:bCs w:val="false"/>
          <w:sz w:val="24"/>
          <w:szCs w:val="24"/>
          <w:u w:val="none"/>
        </w:rPr>
      </w:pPr>
      <w:r>
        <w:rPr>
          <w:b w:val="false"/>
          <w:bCs w:val="false"/>
          <w:sz w:val="24"/>
          <w:szCs w:val="24"/>
          <w:u w:val="none"/>
        </w:rPr>
        <w:t>To:</w:t>
        <w:tab/>
      </w:r>
      <w:r>
        <w:rPr>
          <w:b w:val="false"/>
          <w:bCs w:val="false"/>
          <w:sz w:val="24"/>
          <w:szCs w:val="24"/>
          <w:u w:val="none"/>
        </w:rPr>
        <w:t>DA5110.45 Rentals</w:t>
        <w:tab/>
        <w:tab/>
        <w:tab/>
        <w:tab/>
        <w:tab/>
        <w:tab/>
        <w:tab/>
        <w:t>$ 12,282.50</w:t>
      </w:r>
    </w:p>
    <w:p>
      <w:pPr>
        <w:pStyle w:val="Normal"/>
        <w:jc w:val="left"/>
        <w:rPr>
          <w:b w:val="false"/>
          <w:b w:val="false"/>
          <w:bCs w:val="false"/>
          <w:sz w:val="24"/>
          <w:szCs w:val="24"/>
          <w:u w:val="none"/>
        </w:rPr>
      </w:pPr>
      <w:r>
        <w:rPr>
          <w:b w:val="false"/>
          <w:bCs w:val="false"/>
          <w:sz w:val="24"/>
          <w:szCs w:val="24"/>
          <w:u w:val="none"/>
        </w:rPr>
        <w:tab/>
      </w:r>
    </w:p>
    <w:p>
      <w:pPr>
        <w:pStyle w:val="Normal"/>
        <w:jc w:val="left"/>
        <w:rPr>
          <w:b w:val="false"/>
          <w:b w:val="false"/>
          <w:bCs w:val="false"/>
          <w:sz w:val="24"/>
          <w:szCs w:val="24"/>
          <w:u w:val="none"/>
        </w:rPr>
      </w:pPr>
      <w:r>
        <w:rPr>
          <w:b w:val="false"/>
          <w:bCs w:val="false"/>
          <w:sz w:val="24"/>
          <w:szCs w:val="24"/>
          <w:u w:val="none"/>
        </w:rPr>
        <w:t>From:</w:t>
        <w:tab/>
        <w:t>DA5110.4 General Repairs</w:t>
        <w:tab/>
        <w:tab/>
        <w:tab/>
        <w:tab/>
        <w:tab/>
        <w:tab/>
        <w:t>$ 11,770.79</w:t>
      </w:r>
    </w:p>
    <w:p>
      <w:pPr>
        <w:pStyle w:val="Normal"/>
        <w:jc w:val="left"/>
        <w:rPr>
          <w:b w:val="false"/>
          <w:b w:val="false"/>
          <w:bCs w:val="false"/>
          <w:sz w:val="24"/>
          <w:szCs w:val="24"/>
          <w:u w:val="none"/>
        </w:rPr>
      </w:pPr>
      <w:r>
        <w:rPr>
          <w:b w:val="false"/>
          <w:bCs w:val="false"/>
          <w:sz w:val="24"/>
          <w:szCs w:val="24"/>
          <w:u w:val="none"/>
        </w:rPr>
        <w:t>To:</w:t>
        <w:tab/>
        <w:t>DA5112.2 Improvements Capital Outlay</w:t>
        <w:tab/>
        <w:tab/>
        <w:tab/>
        <w:tab/>
        <w:t>$ 11,770.79</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DA9720.6 Statutory Bonds</w:t>
        <w:tab/>
        <w:tab/>
        <w:tab/>
        <w:tab/>
        <w:tab/>
        <w:tab/>
        <w:t>$  6,011.13</w:t>
      </w:r>
    </w:p>
    <w:p>
      <w:pPr>
        <w:pStyle w:val="Normal"/>
        <w:jc w:val="left"/>
        <w:rPr>
          <w:b w:val="false"/>
          <w:b w:val="false"/>
          <w:bCs w:val="false"/>
          <w:sz w:val="24"/>
          <w:szCs w:val="24"/>
          <w:u w:val="none"/>
        </w:rPr>
      </w:pPr>
      <w:r>
        <w:rPr>
          <w:b w:val="false"/>
          <w:bCs w:val="false"/>
          <w:sz w:val="24"/>
          <w:szCs w:val="24"/>
          <w:u w:val="none"/>
        </w:rPr>
        <w:t>From:</w:t>
        <w:tab/>
        <w:t>DA9710.6 Serial Bonds</w:t>
        <w:tab/>
        <w:tab/>
        <w:tab/>
        <w:tab/>
        <w:tab/>
        <w:tab/>
        <w:t>$  6,544.85</w:t>
      </w:r>
    </w:p>
    <w:p>
      <w:pPr>
        <w:pStyle w:val="Normal"/>
        <w:jc w:val="left"/>
        <w:rPr>
          <w:b w:val="false"/>
          <w:b w:val="false"/>
          <w:bCs w:val="false"/>
          <w:sz w:val="24"/>
          <w:szCs w:val="24"/>
          <w:u w:val="none"/>
        </w:rPr>
      </w:pPr>
      <w:r>
        <w:rPr>
          <w:b w:val="false"/>
          <w:bCs w:val="false"/>
          <w:sz w:val="24"/>
          <w:szCs w:val="24"/>
          <w:u w:val="none"/>
        </w:rPr>
        <w:t>From:</w:t>
        <w:tab/>
        <w:t>DA5110.4 General Repairs</w:t>
        <w:tab/>
        <w:tab/>
        <w:tab/>
        <w:tab/>
        <w:tab/>
        <w:tab/>
        <w:t>$  5,114.45</w:t>
      </w:r>
    </w:p>
    <w:p>
      <w:pPr>
        <w:pStyle w:val="Normal"/>
        <w:jc w:val="left"/>
        <w:rPr>
          <w:b w:val="false"/>
          <w:b w:val="false"/>
          <w:bCs w:val="false"/>
          <w:sz w:val="24"/>
          <w:szCs w:val="24"/>
          <w:u w:val="none"/>
        </w:rPr>
      </w:pPr>
      <w:r>
        <w:rPr>
          <w:b w:val="false"/>
          <w:bCs w:val="false"/>
          <w:sz w:val="24"/>
          <w:szCs w:val="24"/>
          <w:u w:val="none"/>
        </w:rPr>
        <w:t>From:</w:t>
        <w:tab/>
        <w:t>DA9010.8 Employee Benefits</w:t>
        <w:tab/>
        <w:tab/>
        <w:tab/>
        <w:tab/>
        <w:tab/>
        <w:t>$ 24,016.48</w:t>
      </w:r>
    </w:p>
    <w:p>
      <w:pPr>
        <w:pStyle w:val="Normal"/>
        <w:jc w:val="left"/>
        <w:rPr>
          <w:b w:val="false"/>
          <w:b w:val="false"/>
          <w:bCs w:val="false"/>
          <w:sz w:val="24"/>
          <w:szCs w:val="24"/>
          <w:u w:val="none"/>
        </w:rPr>
      </w:pPr>
      <w:r>
        <w:rPr>
          <w:b w:val="false"/>
          <w:bCs w:val="false"/>
          <w:sz w:val="24"/>
          <w:szCs w:val="24"/>
          <w:u w:val="none"/>
        </w:rPr>
        <w:t>From:</w:t>
        <w:tab/>
        <w:t>DA9060.8 Health Ins.</w:t>
        <w:tab/>
        <w:tab/>
        <w:tab/>
        <w:tab/>
        <w:tab/>
        <w:tab/>
        <w:tab/>
        <w:t>$ 19,581.96</w:t>
      </w:r>
    </w:p>
    <w:p>
      <w:pPr>
        <w:pStyle w:val="Normal"/>
        <w:jc w:val="left"/>
        <w:rPr>
          <w:b w:val="false"/>
          <w:b w:val="false"/>
          <w:bCs w:val="false"/>
          <w:sz w:val="24"/>
          <w:szCs w:val="24"/>
          <w:u w:val="none"/>
        </w:rPr>
      </w:pPr>
      <w:r>
        <w:rPr>
          <w:b w:val="false"/>
          <w:bCs w:val="false"/>
          <w:sz w:val="24"/>
          <w:szCs w:val="24"/>
          <w:u w:val="none"/>
        </w:rPr>
        <w:t>From:</w:t>
        <w:tab/>
        <w:t>DA5140.4 Brush &amp; Weeds</w:t>
        <w:tab/>
        <w:tab/>
        <w:tab/>
        <w:tab/>
        <w:tab/>
        <w:tab/>
        <w:t>$ 20,000.00</w:t>
      </w:r>
    </w:p>
    <w:p>
      <w:pPr>
        <w:pStyle w:val="Normal"/>
        <w:jc w:val="left"/>
        <w:rPr>
          <w:b w:val="false"/>
          <w:b w:val="false"/>
          <w:bCs w:val="false"/>
          <w:sz w:val="24"/>
          <w:szCs w:val="24"/>
          <w:u w:val="none"/>
        </w:rPr>
      </w:pPr>
      <w:r>
        <w:rPr>
          <w:b w:val="false"/>
          <w:bCs w:val="false"/>
          <w:sz w:val="24"/>
          <w:szCs w:val="24"/>
          <w:u w:val="none"/>
        </w:rPr>
        <w:t>From:</w:t>
        <w:tab/>
        <w:t>DA9950.9 Equipment Reserve</w:t>
        <w:tab/>
        <w:tab/>
        <w:tab/>
        <w:tab/>
        <w:tab/>
        <w:t>$ 30,000.00</w:t>
      </w:r>
    </w:p>
    <w:p>
      <w:pPr>
        <w:pStyle w:val="Normal"/>
        <w:jc w:val="left"/>
        <w:rPr>
          <w:b w:val="false"/>
          <w:b w:val="false"/>
          <w:bCs w:val="false"/>
          <w:sz w:val="24"/>
          <w:szCs w:val="24"/>
          <w:u w:val="none"/>
        </w:rPr>
      </w:pPr>
      <w:r>
        <w:rPr>
          <w:b w:val="false"/>
          <w:bCs w:val="false"/>
          <w:sz w:val="24"/>
          <w:szCs w:val="24"/>
          <w:u w:val="none"/>
        </w:rPr>
        <w:t>From:</w:t>
        <w:tab/>
        <w:t>DA5142.4 Snow Removal</w:t>
        <w:tab/>
        <w:tab/>
        <w:tab/>
        <w:tab/>
        <w:tab/>
        <w:tab/>
        <w:t>$      375.13</w:t>
      </w:r>
    </w:p>
    <w:p>
      <w:pPr>
        <w:pStyle w:val="Normal"/>
        <w:jc w:val="left"/>
        <w:rPr>
          <w:b w:val="false"/>
          <w:b w:val="false"/>
          <w:bCs w:val="false"/>
          <w:sz w:val="24"/>
          <w:szCs w:val="24"/>
          <w:u w:val="none"/>
        </w:rPr>
      </w:pPr>
      <w:r>
        <w:rPr>
          <w:b w:val="false"/>
          <w:bCs w:val="false"/>
          <w:sz w:val="24"/>
          <w:szCs w:val="24"/>
          <w:u w:val="none"/>
        </w:rPr>
        <w:t>To:</w:t>
        <w:tab/>
        <w:t>DA5130.2 Equipment</w:t>
        <w:tab/>
        <w:tab/>
        <w:tab/>
        <w:tab/>
        <w:tab/>
        <w:tab/>
        <w:tab/>
        <w:t>$111,644.00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From:</w:t>
        <w:tab/>
        <w:t>DA</w:t>
      </w:r>
      <w:r>
        <w:rPr>
          <w:b w:val="false"/>
          <w:bCs w:val="false"/>
          <w:sz w:val="24"/>
          <w:szCs w:val="24"/>
          <w:u w:val="none"/>
        </w:rPr>
        <w:t>9010.8 Employee Benefits</w:t>
      </w:r>
      <w:r>
        <w:rPr>
          <w:b w:val="false"/>
          <w:bCs w:val="false"/>
          <w:sz w:val="24"/>
          <w:szCs w:val="24"/>
          <w:u w:val="none"/>
        </w:rPr>
        <w:tab/>
        <w:tab/>
        <w:tab/>
        <w:tab/>
        <w:tab/>
        <w:t>$    2,432.52</w:t>
      </w:r>
    </w:p>
    <w:p>
      <w:pPr>
        <w:pStyle w:val="Normal"/>
        <w:jc w:val="left"/>
        <w:rPr>
          <w:b w:val="false"/>
          <w:b w:val="false"/>
          <w:bCs w:val="false"/>
          <w:sz w:val="24"/>
          <w:szCs w:val="24"/>
          <w:u w:val="none"/>
        </w:rPr>
      </w:pPr>
      <w:r>
        <w:rPr>
          <w:b w:val="false"/>
          <w:bCs w:val="false"/>
          <w:sz w:val="24"/>
          <w:szCs w:val="24"/>
          <w:u w:val="none"/>
        </w:rPr>
        <w:t>To:</w:t>
        <w:tab/>
        <w:t>DA9030.8 Social Security</w:t>
        <w:tab/>
        <w:tab/>
        <w:tab/>
        <w:tab/>
        <w:tab/>
        <w:tab/>
        <w:t>$    2,432.52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Covid-19</w:t>
      </w:r>
    </w:p>
    <w:p>
      <w:pPr>
        <w:pStyle w:val="Normal"/>
        <w:jc w:val="left"/>
        <w:rPr>
          <w:b w:val="false"/>
          <w:b w:val="false"/>
          <w:bCs w:val="false"/>
          <w:sz w:val="24"/>
          <w:szCs w:val="24"/>
          <w:u w:val="none"/>
        </w:rPr>
      </w:pPr>
      <w:r>
        <w:rPr>
          <w:b w:val="false"/>
          <w:bCs w:val="false"/>
          <w:sz w:val="24"/>
          <w:szCs w:val="24"/>
          <w:u w:val="none"/>
        </w:rPr>
        <w:t xml:space="preserve">Jo Cross, Health Officer said that the total number was 1,234 and it keeps going up.  </w:t>
      </w:r>
      <w:r>
        <w:rPr>
          <w:b w:val="false"/>
          <w:bCs w:val="false"/>
          <w:sz w:val="24"/>
          <w:szCs w:val="24"/>
          <w:u w:val="none"/>
        </w:rPr>
        <w:t>Council Member Bennett Wine asked what the hospital capacity was but Jo did not know. The break down for the number of cases by Towns seem to be monthly. James Doran said that there is an official Greene County face book page. There have been a total of 4 cases in Lexington.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#1</w:t>
      </w:r>
      <w:r>
        <w:rPr>
          <w:b/>
          <w:bCs/>
          <w:i w:val="false"/>
          <w:iCs w:val="false"/>
          <w:sz w:val="24"/>
          <w:szCs w:val="24"/>
          <w:u w:val="single"/>
        </w:rPr>
        <w:t>11</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William Pushman, seconded by Council Member </w:t>
      </w:r>
      <w:r>
        <w:rPr>
          <w:b w:val="false"/>
          <w:bCs w:val="false"/>
          <w:i w:val="false"/>
          <w:iCs w:val="false"/>
          <w:sz w:val="24"/>
          <w:szCs w:val="24"/>
          <w:u w:val="none"/>
        </w:rPr>
        <w:t>Michael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 2</w:t>
      </w:r>
      <w:r>
        <w:rPr>
          <w:b w:val="false"/>
          <w:bCs w:val="false"/>
          <w:i w:val="false"/>
          <w:iCs w:val="false"/>
          <w:sz w:val="24"/>
          <w:szCs w:val="24"/>
          <w:u w:val="none"/>
        </w:rPr>
        <w:t>51</w:t>
      </w:r>
      <w:r>
        <w:rPr>
          <w:b w:val="false"/>
          <w:bCs w:val="false"/>
          <w:i w:val="false"/>
          <w:iCs w:val="false"/>
          <w:sz w:val="24"/>
          <w:szCs w:val="24"/>
          <w:u w:val="none"/>
        </w:rPr>
        <w:t xml:space="preserve"> Through No. 2</w:t>
      </w:r>
      <w:r>
        <w:rPr>
          <w:b w:val="false"/>
          <w:bCs w:val="false"/>
          <w:i w:val="false"/>
          <w:iCs w:val="false"/>
          <w:sz w:val="24"/>
          <w:szCs w:val="24"/>
          <w:u w:val="none"/>
        </w:rPr>
        <w:t>69</w:t>
      </w:r>
      <w:r>
        <w:rPr>
          <w:b w:val="false"/>
          <w:bCs w:val="false"/>
          <w:i w:val="false"/>
          <w:iCs w:val="false"/>
          <w:sz w:val="24"/>
          <w:szCs w:val="24"/>
          <w:u w:val="none"/>
        </w:rPr>
        <w:tab/>
        <w:t xml:space="preserve">= $ </w:t>
      </w:r>
      <w:r>
        <w:rPr>
          <w:b w:val="false"/>
          <w:bCs w:val="false"/>
          <w:i w:val="false"/>
          <w:iCs w:val="false"/>
          <w:sz w:val="24"/>
          <w:szCs w:val="24"/>
          <w:u w:val="none"/>
        </w:rPr>
        <w:t>21,173.78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 3</w:t>
      </w:r>
      <w:r>
        <w:rPr>
          <w:b w:val="false"/>
          <w:bCs w:val="false"/>
          <w:i w:val="false"/>
          <w:iCs w:val="false"/>
          <w:sz w:val="24"/>
          <w:szCs w:val="24"/>
          <w:u w:val="none"/>
        </w:rPr>
        <w:t>39</w:t>
      </w:r>
      <w:r>
        <w:rPr>
          <w:b w:val="false"/>
          <w:bCs w:val="false"/>
          <w:i w:val="false"/>
          <w:iCs w:val="false"/>
          <w:sz w:val="24"/>
          <w:szCs w:val="24"/>
          <w:u w:val="none"/>
        </w:rPr>
        <w:t>Through No. 3</w:t>
      </w:r>
      <w:r>
        <w:rPr>
          <w:b w:val="false"/>
          <w:bCs w:val="false"/>
          <w:i w:val="false"/>
          <w:iCs w:val="false"/>
          <w:sz w:val="24"/>
          <w:szCs w:val="24"/>
          <w:u w:val="none"/>
        </w:rPr>
        <w:t>73</w:t>
      </w:r>
      <w:r>
        <w:rPr>
          <w:b w:val="false"/>
          <w:bCs w:val="false"/>
          <w:i w:val="false"/>
          <w:iCs w:val="false"/>
          <w:sz w:val="24"/>
          <w:szCs w:val="24"/>
          <w:u w:val="none"/>
        </w:rPr>
        <w:tab/>
        <w:t xml:space="preserve">= $ </w:t>
      </w:r>
      <w:r>
        <w:rPr>
          <w:b w:val="false"/>
          <w:bCs w:val="false"/>
          <w:i w:val="false"/>
          <w:iCs w:val="false"/>
          <w:sz w:val="24"/>
          <w:szCs w:val="24"/>
          <w:u w:val="none"/>
        </w:rPr>
        <w:t>24,610.75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No.   1</w:t>
      </w:r>
      <w:r>
        <w:rPr>
          <w:b w:val="false"/>
          <w:bCs w:val="false"/>
          <w:i w:val="false"/>
          <w:iCs w:val="false"/>
          <w:sz w:val="24"/>
          <w:szCs w:val="24"/>
          <w:u w:val="none"/>
        </w:rPr>
        <w:t>2</w:t>
      </w:r>
      <w:r>
        <w:rPr>
          <w:b w:val="false"/>
          <w:bCs w:val="false"/>
          <w:i w:val="false"/>
          <w:iCs w:val="false"/>
          <w:sz w:val="24"/>
          <w:szCs w:val="24"/>
          <w:u w:val="none"/>
        </w:rPr>
        <w:t xml:space="preserve">  Through No. 1</w:t>
      </w:r>
      <w:r>
        <w:rPr>
          <w:b w:val="false"/>
          <w:bCs w:val="false"/>
          <w:i w:val="false"/>
          <w:iCs w:val="false"/>
          <w:sz w:val="24"/>
          <w:szCs w:val="24"/>
          <w:u w:val="none"/>
        </w:rPr>
        <w:t>2</w:t>
      </w:r>
      <w:r>
        <w:rPr>
          <w:b w:val="false"/>
          <w:bCs w:val="false"/>
          <w:i w:val="false"/>
          <w:iCs w:val="false"/>
          <w:sz w:val="24"/>
          <w:szCs w:val="24"/>
          <w:u w:val="none"/>
        </w:rPr>
        <w:tab/>
        <w:t>= $      29</w:t>
      </w:r>
      <w:r>
        <w:rPr>
          <w:b w:val="false"/>
          <w:bCs w:val="false"/>
          <w:i w:val="false"/>
          <w:iCs w:val="false"/>
          <w:sz w:val="24"/>
          <w:szCs w:val="24"/>
          <w:u w:val="none"/>
        </w:rPr>
        <w:t>0.47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71</w:t>
      </w:r>
      <w:r>
        <w:rPr>
          <w:b w:val="false"/>
          <w:bCs w:val="false"/>
          <w:i w:val="false"/>
          <w:iCs w:val="false"/>
          <w:sz w:val="24"/>
          <w:szCs w:val="24"/>
          <w:u w:val="none"/>
        </w:rPr>
        <w:t xml:space="preserve"> Through No. </w:t>
      </w:r>
      <w:r>
        <w:rPr>
          <w:b w:val="false"/>
          <w:bCs w:val="false"/>
          <w:i w:val="false"/>
          <w:iCs w:val="false"/>
          <w:sz w:val="24"/>
          <w:szCs w:val="24"/>
          <w:u w:val="none"/>
        </w:rPr>
        <w:t>76</w:t>
      </w:r>
      <w:r>
        <w:rPr>
          <w:b w:val="false"/>
          <w:bCs w:val="false"/>
          <w:i w:val="false"/>
          <w:iCs w:val="false"/>
          <w:sz w:val="24"/>
          <w:szCs w:val="24"/>
          <w:u w:val="none"/>
        </w:rPr>
        <w:tab/>
        <w:t xml:space="preserve">= $   </w:t>
      </w:r>
      <w:r>
        <w:rPr>
          <w:b w:val="false"/>
          <w:bCs w:val="false"/>
          <w:i w:val="false"/>
          <w:iCs w:val="false"/>
          <w:sz w:val="24"/>
          <w:szCs w:val="24"/>
          <w:u w:val="none"/>
        </w:rPr>
        <w:t>4,865.22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Trust</w:t>
      </w:r>
      <w:r>
        <w:rPr>
          <w:b/>
          <w:bCs/>
          <w:i w:val="false"/>
          <w:iCs w:val="false"/>
          <w:sz w:val="24"/>
          <w:szCs w:val="24"/>
          <w:u w:val="none"/>
        </w:rPr>
        <w:tab/>
        <w:tab/>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 xml:space="preserve">Through No.   </w:t>
      </w:r>
      <w:r>
        <w:rPr>
          <w:b w:val="false"/>
          <w:bCs w:val="false"/>
          <w:i w:val="false"/>
          <w:iCs w:val="false"/>
          <w:sz w:val="24"/>
          <w:szCs w:val="24"/>
          <w:u w:val="none"/>
        </w:rPr>
        <w:t>3</w:t>
      </w:r>
      <w:r>
        <w:rPr>
          <w:b w:val="false"/>
          <w:bCs w:val="false"/>
          <w:i w:val="false"/>
          <w:iCs w:val="false"/>
          <w:sz w:val="24"/>
          <w:szCs w:val="24"/>
          <w:u w:val="none"/>
        </w:rPr>
        <w:t xml:space="preserve"> </w:t>
        <w:tab/>
        <w:t xml:space="preserve">=  $     </w:t>
      </w:r>
      <w:r>
        <w:rPr>
          <w:b w:val="false"/>
          <w:bCs w:val="false"/>
          <w:i w:val="false"/>
          <w:iCs w:val="false"/>
          <w:sz w:val="24"/>
          <w:szCs w:val="24"/>
          <w:u w:val="none"/>
        </w:rPr>
        <w:t>264.12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Michael Barcone said that he would like detour signs put up for Beech Ridge. Superintendent of Highways Frank Hermance said that Beech Ridge is not a detour according to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State.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Christine said that her family has owned land about 60 years in the town and she would like to purchase the land adjoining theirs that is owned by the Fire Department. Chief Paul Dwon said that the Fire Company is not interested in selling the land.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 xml:space="preserve">Nancy owns a home in North Lexington and she just found out about the proposed short term rental regulations and she wanted to know </w:t>
      </w:r>
      <w:r>
        <w:rPr>
          <w:b w:val="false"/>
          <w:bCs w:val="false"/>
          <w:i w:val="false"/>
          <w:iCs w:val="false"/>
          <w:sz w:val="24"/>
          <w:szCs w:val="24"/>
          <w:u w:val="none"/>
        </w:rPr>
        <w:t xml:space="preserve">if there would be another opportunity for feedback. Supervisor Schermerhorn said that comments could be submitted. Council Member Michael Barcone said that the Town Board Members still needed to talk among themselves publicly.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Alex and his wife purchased the Ensemble theater and he has a website lexartsandscience.com.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Town Board Meeting</w:t>
        <w:tab/>
        <w:tab/>
        <w:t xml:space="preserve"> Tuesday, January 5</w:t>
      </w:r>
      <w:r>
        <w:rPr>
          <w:b w:val="false"/>
          <w:bCs w:val="false"/>
          <w:i w:val="false"/>
          <w:iCs w:val="false"/>
          <w:sz w:val="24"/>
          <w:szCs w:val="24"/>
          <w:u w:val="none"/>
          <w:vertAlign w:val="superscript"/>
        </w:rPr>
        <w:t>th</w:t>
      </w:r>
      <w:r>
        <w:rPr>
          <w:b w:val="false"/>
          <w:bCs w:val="false"/>
          <w:i w:val="false"/>
          <w:iCs w:val="false"/>
          <w:sz w:val="24"/>
          <w:szCs w:val="24"/>
          <w:u w:val="none"/>
        </w:rPr>
        <w:t xml:space="preserve"> at 6:00pm via Zoom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Michael Barcone and with no further business and all in favor Supervisor Schermerhorn adjourned the meeting at </w:t>
      </w:r>
      <w:r>
        <w:rPr>
          <w:b w:val="false"/>
          <w:bCs w:val="false"/>
          <w:i w:val="false"/>
          <w:iCs w:val="false"/>
          <w:sz w:val="24"/>
          <w:szCs w:val="24"/>
          <w:u w:val="none"/>
        </w:rPr>
        <w:t>6:55</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2830</TotalTime>
  <Application>LibreOffice/6.1.4.2$Windows_X86_64 LibreOffice_project/9d0f32d1f0b509096fd65e0d4bec26ddd1938fd3</Application>
  <Pages>5</Pages>
  <Words>1628</Words>
  <CharactersWithSpaces>10312</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2021-01-29T11:44:04Z</cp:lastPrinted>
  <dcterms:modified xsi:type="dcterms:W3CDTF">2021-01-29T12:12:56Z</dcterms:modified>
  <cp:revision>49</cp:revision>
  <dc:subject/>
  <dc:title/>
</cp:coreProperties>
</file>