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color w:val="CE181E"/>
          <w:sz w:val="32"/>
          <w:szCs w:val="32"/>
          <w:u w:val="single"/>
        </w:rPr>
        <w:t>OFFICIAL</w:t>
      </w:r>
      <w:r>
        <w:rPr>
          <w:b/>
          <w:bCs/>
          <w:sz w:val="32"/>
          <w:szCs w:val="32"/>
          <w:u w:val="single"/>
        </w:rPr>
        <w:t xml:space="preserve"> </w:t>
      </w:r>
    </w:p>
    <w:p>
      <w:pPr>
        <w:pStyle w:val="Normal"/>
        <w:jc w:val="center"/>
        <w:rPr>
          <w:b/>
          <w:b/>
          <w:bCs/>
          <w:sz w:val="32"/>
          <w:szCs w:val="32"/>
          <w:u w:val="single"/>
        </w:rPr>
      </w:pPr>
      <w:r>
        <w:rPr>
          <w:b/>
          <w:bCs/>
          <w:sz w:val="32"/>
          <w:szCs w:val="32"/>
          <w:u w:val="single"/>
        </w:rPr>
        <w:t>Town of Lexington Public Hearings and Town Board Meeting</w:t>
      </w:r>
    </w:p>
    <w:p>
      <w:pPr>
        <w:pStyle w:val="Normal"/>
        <w:jc w:val="center"/>
        <w:rPr/>
      </w:pPr>
      <w:r>
        <w:rPr>
          <w:b/>
          <w:bCs/>
          <w:sz w:val="32"/>
          <w:szCs w:val="32"/>
          <w:u w:val="single"/>
        </w:rPr>
        <w:t xml:space="preserve">In Person &amp; Via Zoom November </w:t>
      </w:r>
      <w:r>
        <w:rPr>
          <w:b/>
          <w:bCs/>
          <w:sz w:val="32"/>
          <w:szCs w:val="32"/>
          <w:u w:val="single"/>
        </w:rPr>
        <w:t>8</w:t>
      </w:r>
      <w:r>
        <w:rPr>
          <w:b/>
          <w:bCs/>
          <w:sz w:val="32"/>
          <w:szCs w:val="32"/>
          <w:u w:val="single"/>
        </w:rPr>
        <w:t>, 202</w:t>
      </w:r>
      <w:r>
        <w:rPr>
          <w:b/>
          <w:bCs/>
          <w:sz w:val="32"/>
          <w:szCs w:val="32"/>
          <w:u w:val="single"/>
        </w:rPr>
        <w:t>3</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Michael Barcone </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Liza Dwon, </w:t>
      </w:r>
      <w:r>
        <w:rPr>
          <w:b w:val="false"/>
          <w:bCs w:val="false"/>
          <w:sz w:val="24"/>
          <w:szCs w:val="24"/>
          <w:u w:val="none"/>
        </w:rPr>
        <w:t>Moira Taylor, &amp; John Enochty</w:t>
      </w:r>
      <w:r>
        <w:rPr>
          <w:b w:val="false"/>
          <w:bCs w:val="false"/>
          <w:sz w:val="24"/>
          <w:szCs w:val="24"/>
          <w:u w:val="none"/>
        </w:rPr>
        <w:t xml:space="preserve"> </w:t>
      </w:r>
      <w:r>
        <w:rPr>
          <w:b/>
          <w:bCs/>
          <w:sz w:val="24"/>
          <w:szCs w:val="24"/>
          <w:u w:val="none"/>
        </w:rPr>
        <w:t xml:space="preserve">Zoom: </w:t>
      </w:r>
      <w:r>
        <w:rPr>
          <w:b w:val="false"/>
          <w:bCs w:val="false"/>
          <w:sz w:val="24"/>
          <w:szCs w:val="24"/>
          <w:u w:val="none"/>
        </w:rPr>
        <w:t xml:space="preserve">Lynn Byrne, Larry Russ, </w:t>
      </w:r>
      <w:r>
        <w:rPr>
          <w:b w:val="false"/>
          <w:bCs w:val="false"/>
          <w:sz w:val="24"/>
          <w:szCs w:val="24"/>
          <w:u w:val="none"/>
        </w:rPr>
        <w:t>Malcolm Ring, Helle,</w:t>
      </w:r>
      <w:r>
        <w:rPr>
          <w:b w:val="false"/>
          <w:bCs w:val="false"/>
          <w:sz w:val="24"/>
          <w:szCs w:val="24"/>
          <w:u w:val="none"/>
        </w:rPr>
        <w:t xml:space="preserve">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Public Hearing Local Law #</w:t>
      </w:r>
      <w:r>
        <w:rPr>
          <w:b/>
          <w:bCs/>
          <w:sz w:val="24"/>
          <w:szCs w:val="24"/>
          <w:u w:val="single"/>
        </w:rPr>
        <w:t>6</w:t>
      </w:r>
      <w:r>
        <w:rPr>
          <w:b/>
          <w:bCs/>
          <w:sz w:val="24"/>
          <w:szCs w:val="24"/>
          <w:u w:val="single"/>
        </w:rPr>
        <w:t xml:space="preserve"> of 202</w:t>
      </w:r>
      <w:r>
        <w:rPr>
          <w:b/>
          <w:bCs/>
          <w:sz w:val="24"/>
          <w:szCs w:val="24"/>
          <w:u w:val="single"/>
        </w:rPr>
        <w:t>3</w:t>
      </w:r>
    </w:p>
    <w:p>
      <w:pPr>
        <w:pStyle w:val="Normal"/>
        <w:jc w:val="left"/>
        <w:rPr>
          <w:b w:val="false"/>
          <w:b w:val="false"/>
          <w:bCs w:val="false"/>
          <w:sz w:val="24"/>
          <w:szCs w:val="24"/>
          <w:u w:val="none"/>
        </w:rPr>
      </w:pPr>
      <w:r>
        <w:rPr>
          <w:b w:val="false"/>
          <w:bCs w:val="false"/>
          <w:sz w:val="24"/>
          <w:szCs w:val="24"/>
          <w:u w:val="none"/>
        </w:rPr>
        <w:t>Supervisor JoEllen Schermerhorn opened the public hearing at 6:00 PM at the Municipal Building located at 3542 Rte. 42, Lexington. Supervisor Schermerhorn went over the proposed Local Law No.</w:t>
      </w:r>
      <w:r>
        <w:rPr>
          <w:b w:val="false"/>
          <w:bCs w:val="false"/>
          <w:sz w:val="24"/>
          <w:szCs w:val="24"/>
          <w:u w:val="none"/>
        </w:rPr>
        <w:t>6</w:t>
      </w:r>
      <w:r>
        <w:rPr>
          <w:b w:val="false"/>
          <w:bCs w:val="false"/>
          <w:sz w:val="24"/>
          <w:szCs w:val="24"/>
          <w:u w:val="none"/>
        </w:rPr>
        <w:t xml:space="preserve"> of 202</w:t>
      </w:r>
      <w:r>
        <w:rPr>
          <w:b w:val="false"/>
          <w:bCs w:val="false"/>
          <w:sz w:val="24"/>
          <w:szCs w:val="24"/>
          <w:u w:val="none"/>
        </w:rPr>
        <w:t xml:space="preserve">3. </w:t>
      </w:r>
      <w:r>
        <w:rPr>
          <w:b w:val="false"/>
          <w:bCs w:val="false"/>
          <w:sz w:val="24"/>
          <w:szCs w:val="24"/>
          <w:u w:val="none"/>
        </w:rPr>
        <w:t xml:space="preserve"> A Local Law to override the tax levy limit established in General Municipal Law 3-c.  There were no comments.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 </w:t>
      </w:r>
      <w:r>
        <w:rPr>
          <w:b/>
          <w:bCs/>
          <w:sz w:val="24"/>
          <w:szCs w:val="24"/>
          <w:u w:val="single"/>
        </w:rPr>
        <w:t>202</w:t>
      </w:r>
      <w:r>
        <w:rPr>
          <w:b/>
          <w:bCs/>
          <w:sz w:val="24"/>
          <w:szCs w:val="24"/>
          <w:u w:val="single"/>
        </w:rPr>
        <w:t>4</w:t>
      </w:r>
      <w:r>
        <w:rPr>
          <w:b/>
          <w:bCs/>
          <w:sz w:val="24"/>
          <w:szCs w:val="24"/>
          <w:u w:val="single"/>
        </w:rPr>
        <w:t xml:space="preserve"> Budget</w:t>
      </w:r>
      <w:r>
        <w:rPr>
          <w:b/>
          <w:bCs/>
          <w:sz w:val="24"/>
          <w:szCs w:val="24"/>
          <w:u w:val="single"/>
        </w:rPr>
        <w:t>s</w:t>
      </w:r>
    </w:p>
    <w:p>
      <w:pPr>
        <w:pStyle w:val="Normal"/>
        <w:jc w:val="left"/>
        <w:rPr>
          <w:b w:val="false"/>
          <w:b w:val="false"/>
          <w:bCs w:val="false"/>
          <w:sz w:val="24"/>
          <w:szCs w:val="24"/>
          <w:u w:val="none"/>
        </w:rPr>
      </w:pPr>
      <w:r>
        <w:rPr>
          <w:b w:val="false"/>
          <w:bCs w:val="false"/>
          <w:sz w:val="24"/>
          <w:szCs w:val="24"/>
          <w:u w:val="none"/>
        </w:rPr>
        <w:t xml:space="preserve">Supervisor Schermerhorn </w:t>
      </w:r>
      <w:r>
        <w:rPr>
          <w:b w:val="false"/>
          <w:bCs w:val="false"/>
          <w:sz w:val="24"/>
          <w:szCs w:val="24"/>
          <w:u w:val="none"/>
        </w:rPr>
        <w:t xml:space="preserve">talked about the Sewer District budget which is paid by NY City and the budget is $105,020.00. </w:t>
        <w:br/>
        <w:t xml:space="preserve">The Ambulance budget has a slight increase as there is a need for a new ambulance. The Supervisor had copies of the ambulance budget for the Board to look at. The total budget is $432,761.00. There was some discussion regarding a new ambulance and how long it might take for the combined districts to be formed.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seconded by Council Member Michael Barcone and with all in favor the public hearing was closed at 6:</w:t>
      </w:r>
      <w:r>
        <w:rPr>
          <w:b w:val="false"/>
          <w:bCs w:val="false"/>
          <w:sz w:val="24"/>
          <w:szCs w:val="24"/>
          <w:u w:val="none"/>
        </w:rPr>
        <w:t>52</w:t>
      </w:r>
      <w:r>
        <w:rPr>
          <w:b w:val="false"/>
          <w:bCs w:val="false"/>
          <w:sz w:val="24"/>
          <w:szCs w:val="24"/>
          <w:u w:val="none"/>
        </w:rPr>
        <w:t>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Supervisor Schermerhorn opened the Town Board meeting at 6:</w:t>
      </w:r>
      <w:r>
        <w:rPr>
          <w:b w:val="false"/>
          <w:bCs w:val="false"/>
          <w:sz w:val="24"/>
          <w:szCs w:val="24"/>
          <w:u w:val="none"/>
        </w:rPr>
        <w:t>52</w:t>
      </w:r>
      <w:r>
        <w:rPr>
          <w:b w:val="false"/>
          <w:bCs w:val="false"/>
          <w:sz w:val="24"/>
          <w:szCs w:val="24"/>
          <w:u w:val="none"/>
        </w:rPr>
        <w:t xml:space="preserve">pm followed by the Pledge of Allegiance to the American Flag. There was a moment of silence for </w:t>
      </w:r>
      <w:r>
        <w:rPr>
          <w:b w:val="false"/>
          <w:bCs w:val="false"/>
          <w:sz w:val="24"/>
          <w:szCs w:val="24"/>
          <w:u w:val="none"/>
        </w:rPr>
        <w:t xml:space="preserve">Freda Howard Fancher and Ila Decker Goodrich. </w:t>
      </w:r>
    </w:p>
    <w:p>
      <w:pPr>
        <w:pStyle w:val="Normal"/>
        <w:jc w:val="left"/>
        <w:rPr>
          <w:b w:val="false"/>
          <w:b w:val="false"/>
          <w:bCs w:val="false"/>
          <w:sz w:val="24"/>
          <w:szCs w:val="24"/>
          <w:u w:val="none"/>
        </w:rPr>
      </w:pPr>
      <w:r>
        <w:rPr>
          <w:b w:val="false"/>
          <w:bCs w:val="false"/>
          <w:sz w:val="24"/>
          <w:szCs w:val="24"/>
          <w:u w:val="none"/>
        </w:rPr>
        <w:t>Town Board member Bennett Wine said that this was his last in person Town Board meeting and wanted to thank the community for giving him the opportunity to be on the board. It was a great experience in his life. He congratulated Rose Petrella-Wilson, William Pushman, JoEllen, &amp; Kevin on winning the election. He said it was a very special experience. He loved working with Michael on a couple of projects, he said Town Clerk a hard worker, and thanked Supervisor Schermerhorn for what she does and being such a hard worker.  Supervisor Schermerhorn thanked Bennett for all of his hard work.</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w:t>
      </w:r>
      <w:r>
        <w:rPr>
          <w:b/>
          <w:bCs/>
          <w:sz w:val="24"/>
          <w:szCs w:val="24"/>
          <w:u w:val="single"/>
        </w:rPr>
        <w:t>6-</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 xml:space="preserve">Accept October </w:t>
      </w:r>
      <w:r>
        <w:rPr>
          <w:b/>
          <w:bCs/>
          <w:sz w:val="24"/>
          <w:szCs w:val="24"/>
          <w:u w:val="single"/>
        </w:rPr>
        <w:t>3</w:t>
      </w:r>
      <w:r>
        <w:rPr>
          <w:b/>
          <w:bCs/>
          <w:sz w:val="24"/>
          <w:szCs w:val="24"/>
          <w:u w:val="single"/>
        </w:rPr>
        <w:t>, 202</w:t>
      </w:r>
      <w:r>
        <w:rPr>
          <w:b/>
          <w:bCs/>
          <w:sz w:val="24"/>
          <w:szCs w:val="24"/>
          <w:u w:val="single"/>
        </w:rPr>
        <w:t xml:space="preserve">3 </w:t>
      </w:r>
      <w:r>
        <w:rPr>
          <w:b/>
          <w:bCs/>
          <w:sz w:val="24"/>
          <w:szCs w:val="24"/>
          <w:u w:val="single"/>
        </w:rPr>
        <w:t>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October </w:t>
      </w:r>
      <w:r>
        <w:rPr>
          <w:b w:val="false"/>
          <w:bCs w:val="false"/>
          <w:sz w:val="24"/>
          <w:szCs w:val="24"/>
          <w:u w:val="none"/>
        </w:rPr>
        <w:t>3</w:t>
      </w:r>
      <w:r>
        <w:rPr>
          <w:b w:val="false"/>
          <w:bCs w:val="false"/>
          <w:sz w:val="24"/>
          <w:szCs w:val="24"/>
          <w:u w:val="none"/>
        </w:rPr>
        <w:t>, 202</w:t>
      </w:r>
      <w:r>
        <w:rPr>
          <w:b w:val="false"/>
          <w:bCs w:val="false"/>
          <w:sz w:val="24"/>
          <w:szCs w:val="24"/>
          <w:u w:val="none"/>
        </w:rPr>
        <w:t>3</w:t>
      </w:r>
      <w:r>
        <w:rPr>
          <w:b w:val="false"/>
          <w:bCs w:val="false"/>
          <w:sz w:val="24"/>
          <w:szCs w:val="24"/>
          <w:u w:val="none"/>
        </w:rPr>
        <w:t xml:space="preserve"> minutes as presented.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7</w:t>
      </w:r>
      <w:r>
        <w:rPr>
          <w:b/>
          <w:bCs/>
          <w:sz w:val="24"/>
          <w:szCs w:val="24"/>
          <w:u w:val="single"/>
        </w:rPr>
        <w:t>7</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Accept October 1</w:t>
      </w:r>
      <w:r>
        <w:rPr>
          <w:b/>
          <w:bCs/>
          <w:sz w:val="24"/>
          <w:szCs w:val="24"/>
          <w:u w:val="single"/>
        </w:rPr>
        <w:t>7</w:t>
      </w:r>
      <w:r>
        <w:rPr>
          <w:b/>
          <w:bCs/>
          <w:sz w:val="24"/>
          <w:szCs w:val="24"/>
          <w:u w:val="single"/>
        </w:rPr>
        <w:t>, 202</w:t>
      </w:r>
      <w:r>
        <w:rPr>
          <w:b/>
          <w:bCs/>
          <w:sz w:val="24"/>
          <w:szCs w:val="24"/>
          <w:u w:val="single"/>
        </w:rPr>
        <w:t>3</w:t>
      </w:r>
      <w:r>
        <w:rPr>
          <w:b/>
          <w:bCs/>
          <w:sz w:val="24"/>
          <w:szCs w:val="24"/>
          <w:u w:val="single"/>
        </w:rPr>
        <w:t xml:space="preserve"> Budget Workshop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3</w:t>
      </w:r>
      <w:r>
        <w:rPr>
          <w:b w:val="false"/>
          <w:bCs w:val="false"/>
          <w:sz w:val="24"/>
          <w:szCs w:val="24"/>
          <w:u w:val="none"/>
        </w:rPr>
        <w:t xml:space="preserve"> –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Abstain-2 – Barcone and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October 1</w:t>
      </w:r>
      <w:r>
        <w:rPr>
          <w:b w:val="false"/>
          <w:bCs w:val="false"/>
          <w:sz w:val="24"/>
          <w:szCs w:val="24"/>
          <w:u w:val="none"/>
        </w:rPr>
        <w:t>7</w:t>
      </w:r>
      <w:r>
        <w:rPr>
          <w:b w:val="false"/>
          <w:bCs w:val="false"/>
          <w:sz w:val="24"/>
          <w:szCs w:val="24"/>
          <w:u w:val="none"/>
        </w:rPr>
        <w:t>, 202</w:t>
      </w:r>
      <w:r>
        <w:rPr>
          <w:b w:val="false"/>
          <w:bCs w:val="false"/>
          <w:sz w:val="24"/>
          <w:szCs w:val="24"/>
          <w:u w:val="none"/>
        </w:rPr>
        <w:t xml:space="preserve">3 </w:t>
      </w:r>
      <w:r>
        <w:rPr>
          <w:b w:val="false"/>
          <w:bCs w:val="false"/>
          <w:sz w:val="24"/>
          <w:szCs w:val="24"/>
          <w:u w:val="none"/>
        </w:rPr>
        <w:t>budget workshop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w:t>
      </w:r>
      <w:r>
        <w:rPr>
          <w:b/>
          <w:bCs/>
          <w:sz w:val="24"/>
          <w:szCs w:val="24"/>
          <w:u w:val="single"/>
        </w:rPr>
        <w:t>8-</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Accept September 202</w:t>
      </w:r>
      <w:r>
        <w:rPr>
          <w:b/>
          <w:bCs/>
          <w:sz w:val="24"/>
          <w:szCs w:val="24"/>
          <w:u w:val="single"/>
        </w:rPr>
        <w:t>3</w:t>
      </w:r>
      <w:r>
        <w:rPr>
          <w:b/>
          <w:bCs/>
          <w:sz w:val="24"/>
          <w:szCs w:val="24"/>
          <w:u w:val="single"/>
        </w:rPr>
        <w:t xml:space="preserve">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w:t>
      </w:r>
      <w:r>
        <w:rPr>
          <w:b w:val="false"/>
          <w:bCs w:val="false"/>
          <w:sz w:val="24"/>
          <w:szCs w:val="24"/>
          <w:u w:val="none"/>
        </w:rPr>
        <w:t xml:space="preserve">Michael Barcone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September 202</w:t>
      </w:r>
      <w:r>
        <w:rPr>
          <w:b w:val="false"/>
          <w:bCs w:val="false"/>
          <w:sz w:val="24"/>
          <w:szCs w:val="24"/>
          <w:u w:val="none"/>
        </w:rPr>
        <w:t>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Superintendent of Highways Kevin Simmons said that they have been getting the trucks ready for winter. The truck that was at Ben Funck was fixed and the cost was not as expensive as first thought.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#7</w:t>
      </w:r>
      <w:r>
        <w:rPr>
          <w:b/>
          <w:bCs/>
          <w:sz w:val="24"/>
          <w:szCs w:val="24"/>
          <w:u w:val="single"/>
        </w:rPr>
        <w:t>9</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 xml:space="preserve">Local Law # </w:t>
      </w:r>
      <w:r>
        <w:rPr>
          <w:b/>
          <w:bCs/>
          <w:sz w:val="24"/>
          <w:szCs w:val="24"/>
          <w:u w:val="single"/>
        </w:rPr>
        <w:t xml:space="preserve">6 </w:t>
      </w:r>
      <w:r>
        <w:rPr>
          <w:b/>
          <w:bCs/>
          <w:sz w:val="24"/>
          <w:szCs w:val="24"/>
          <w:u w:val="single"/>
        </w:rPr>
        <w:t>of 202</w:t>
      </w:r>
      <w:r>
        <w:rPr>
          <w:b/>
          <w:bCs/>
          <w:sz w:val="24"/>
          <w:szCs w:val="24"/>
          <w:u w:val="single"/>
        </w:rPr>
        <w:t>3</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 xml:space="preserve">William Pushmna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adopt Local Law # </w:t>
      </w:r>
      <w:r>
        <w:rPr>
          <w:b w:val="false"/>
          <w:bCs w:val="false"/>
          <w:sz w:val="24"/>
          <w:szCs w:val="24"/>
          <w:u w:val="none"/>
        </w:rPr>
        <w:t>6</w:t>
      </w:r>
      <w:r>
        <w:rPr>
          <w:b w:val="false"/>
          <w:bCs w:val="false"/>
          <w:sz w:val="24"/>
          <w:szCs w:val="24"/>
          <w:u w:val="none"/>
        </w:rPr>
        <w:t xml:space="preserve"> 0f 202</w:t>
      </w:r>
      <w:r>
        <w:rPr>
          <w:b w:val="false"/>
          <w:bCs w:val="false"/>
          <w:sz w:val="24"/>
          <w:szCs w:val="24"/>
          <w:u w:val="none"/>
        </w:rPr>
        <w:t>3</w:t>
      </w:r>
      <w:r>
        <w:rPr>
          <w:b w:val="false"/>
          <w:bCs w:val="false"/>
          <w:sz w:val="24"/>
          <w:szCs w:val="24"/>
          <w:u w:val="none"/>
        </w:rPr>
        <w:t>.</w:t>
      </w:r>
    </w:p>
    <w:p>
      <w:pPr>
        <w:pStyle w:val="Normal"/>
        <w:jc w:val="center"/>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Town of Lexington</w:t>
      </w:r>
    </w:p>
    <w:p>
      <w:pPr>
        <w:pStyle w:val="Normal"/>
        <w:jc w:val="center"/>
        <w:rPr>
          <w:b/>
          <w:b/>
          <w:bCs/>
          <w:sz w:val="24"/>
          <w:szCs w:val="24"/>
          <w:u w:val="none"/>
        </w:rPr>
      </w:pPr>
      <w:r>
        <w:rPr>
          <w:b/>
          <w:bCs/>
          <w:sz w:val="24"/>
          <w:szCs w:val="24"/>
          <w:u w:val="none"/>
        </w:rPr>
        <w:t xml:space="preserve">Local Law # </w:t>
      </w:r>
      <w:r>
        <w:rPr>
          <w:b/>
          <w:bCs/>
          <w:sz w:val="24"/>
          <w:szCs w:val="24"/>
          <w:u w:val="none"/>
        </w:rPr>
        <w:t>6</w:t>
      </w:r>
      <w:r>
        <w:rPr>
          <w:b/>
          <w:bCs/>
          <w:sz w:val="24"/>
          <w:szCs w:val="24"/>
          <w:u w:val="none"/>
        </w:rPr>
        <w:t xml:space="preserve"> For the Year 202</w:t>
      </w:r>
      <w:r>
        <w:rPr>
          <w:b/>
          <w:bCs/>
          <w:sz w:val="24"/>
          <w:szCs w:val="24"/>
          <w:u w:val="none"/>
        </w:rPr>
        <w:t>3</w:t>
      </w:r>
    </w:p>
    <w:p>
      <w:pPr>
        <w:pStyle w:val="Normal"/>
        <w:jc w:val="center"/>
        <w:rPr>
          <w:b/>
          <w:b/>
          <w:bCs/>
          <w:sz w:val="24"/>
          <w:szCs w:val="24"/>
          <w:u w:val="none"/>
        </w:rPr>
      </w:pPr>
      <w:r>
        <w:rPr>
          <w:b/>
          <w:bCs/>
          <w:sz w:val="24"/>
          <w:szCs w:val="24"/>
          <w:u w:val="none"/>
        </w:rPr>
        <w:t>A Local Law to Override the Tax Levy Limit Established in General Municipal Law 3-c</w:t>
      </w:r>
    </w:p>
    <w:p>
      <w:pPr>
        <w:pStyle w:val="Normal"/>
        <w:jc w:val="center"/>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Be it enacted by the Town Board of the Town of Lexington as follows:</w:t>
      </w:r>
    </w:p>
    <w:p>
      <w:pPr>
        <w:pStyle w:val="Normal"/>
        <w:jc w:val="center"/>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Section 1.</w:t>
      </w:r>
      <w:r>
        <w:rPr>
          <w:b w:val="false"/>
          <w:bCs w:val="false"/>
          <w:sz w:val="24"/>
          <w:szCs w:val="24"/>
          <w:u w:val="none"/>
        </w:rPr>
        <w:tab/>
      </w:r>
      <w:r>
        <w:rPr>
          <w:b/>
          <w:bCs/>
          <w:sz w:val="24"/>
          <w:szCs w:val="24"/>
          <w:u w:val="none"/>
        </w:rPr>
        <w:t>Legislative Intent:</w:t>
      </w:r>
      <w:r>
        <w:rPr>
          <w:b w:val="false"/>
          <w:bCs w:val="false"/>
          <w:sz w:val="24"/>
          <w:szCs w:val="24"/>
          <w:u w:val="none"/>
        </w:rPr>
        <w:tab/>
        <w:t xml:space="preserve"> It is intent of this local law to override the limit on the amount of real property taxes that may be levied by the Town of Lexington pursuant to General municipal law 3-c, and to allow the Town of Lexington to adopt a budget for the fiscal year beginning January 1, 202</w:t>
      </w:r>
      <w:r>
        <w:rPr>
          <w:b w:val="false"/>
          <w:bCs w:val="false"/>
          <w:sz w:val="24"/>
          <w:szCs w:val="24"/>
          <w:u w:val="none"/>
        </w:rPr>
        <w:t>4</w:t>
      </w:r>
      <w:r>
        <w:rPr>
          <w:b w:val="false"/>
          <w:bCs w:val="false"/>
          <w:sz w:val="24"/>
          <w:szCs w:val="24"/>
          <w:u w:val="none"/>
        </w:rPr>
        <w:t xml:space="preserve"> and ending December 31, 202</w:t>
      </w:r>
      <w:r>
        <w:rPr>
          <w:b w:val="false"/>
          <w:bCs w:val="false"/>
          <w:sz w:val="24"/>
          <w:szCs w:val="24"/>
          <w:u w:val="none"/>
        </w:rPr>
        <w:t xml:space="preserve">4 </w:t>
      </w:r>
      <w:r>
        <w:rPr>
          <w:b w:val="false"/>
          <w:bCs w:val="false"/>
          <w:sz w:val="24"/>
          <w:szCs w:val="24"/>
          <w:u w:val="none"/>
        </w:rPr>
        <w:t>that requires a real property tax levy in excess of the “tax levy limit” as defined by General Municipal Law 3-c.</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Section 2.</w:t>
      </w:r>
      <w:r>
        <w:rPr>
          <w:b w:val="false"/>
          <w:bCs w:val="false"/>
          <w:sz w:val="24"/>
          <w:szCs w:val="24"/>
          <w:u w:val="none"/>
        </w:rPr>
        <w:tab/>
      </w:r>
      <w:r>
        <w:rPr>
          <w:b/>
          <w:bCs/>
          <w:sz w:val="24"/>
          <w:szCs w:val="24"/>
          <w:u w:val="none"/>
        </w:rPr>
        <w:t>Authority:</w:t>
      </w:r>
      <w:r>
        <w:rPr>
          <w:b w:val="false"/>
          <w:bCs w:val="false"/>
          <w:sz w:val="24"/>
          <w:szCs w:val="24"/>
          <w:u w:val="none"/>
        </w:rPr>
        <w:tab/>
        <w:t>This local law is adopted pursuant to subdivision 5 of General Municipal Law 3-c, which expressly authorizes the Town Board to override the tax levy limit by the  adoption of a local law approved by vote of at least sixty percent (60%) of the Town Board.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Section 3.</w:t>
      </w:r>
      <w:r>
        <w:rPr>
          <w:b w:val="false"/>
          <w:bCs w:val="false"/>
          <w:sz w:val="24"/>
          <w:szCs w:val="24"/>
          <w:u w:val="none"/>
        </w:rPr>
        <w:tab/>
      </w:r>
      <w:r>
        <w:rPr>
          <w:b/>
          <w:bCs/>
          <w:sz w:val="24"/>
          <w:szCs w:val="24"/>
          <w:u w:val="none"/>
        </w:rPr>
        <w:t>Tax Levy Limit Override:</w:t>
      </w:r>
      <w:r>
        <w:rPr>
          <w:b w:val="false"/>
          <w:bCs w:val="false"/>
          <w:sz w:val="24"/>
          <w:szCs w:val="24"/>
          <w:u w:val="none"/>
        </w:rPr>
        <w:tab/>
        <w:t xml:space="preserve"> The Town Board of the Town of </w:t>
      </w:r>
      <w:r>
        <w:rPr>
          <w:b w:val="false"/>
          <w:bCs w:val="false"/>
          <w:sz w:val="24"/>
          <w:szCs w:val="24"/>
          <w:u w:val="none"/>
        </w:rPr>
        <w:t>Lexington</w:t>
      </w:r>
      <w:r>
        <w:rPr>
          <w:b w:val="false"/>
          <w:bCs w:val="false"/>
          <w:sz w:val="24"/>
          <w:szCs w:val="24"/>
          <w:u w:val="none"/>
        </w:rPr>
        <w:t xml:space="preserve">, County of Greene is hereby authorized to adopt a budget for the fiscal year 2023 that requires a real </w:t>
      </w:r>
      <w:r>
        <w:rPr>
          <w:b w:val="false"/>
          <w:bCs w:val="false"/>
          <w:sz w:val="24"/>
          <w:szCs w:val="24"/>
          <w:u w:val="none"/>
        </w:rPr>
        <w:t>property</w:t>
      </w:r>
      <w:r>
        <w:rPr>
          <w:b w:val="false"/>
          <w:bCs w:val="false"/>
          <w:sz w:val="24"/>
          <w:szCs w:val="24"/>
          <w:u w:val="none"/>
        </w:rPr>
        <w:t xml:space="preserve"> tax levy in excess of the amount otherwise prescribed in General Municipal Law 3-c.</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Section 4.</w:t>
      </w:r>
      <w:r>
        <w:rPr>
          <w:b w:val="false"/>
          <w:bCs w:val="false"/>
          <w:sz w:val="24"/>
          <w:szCs w:val="24"/>
          <w:u w:val="none"/>
        </w:rPr>
        <w:tab/>
      </w:r>
      <w:r>
        <w:rPr>
          <w:b/>
          <w:bCs/>
          <w:sz w:val="24"/>
          <w:szCs w:val="24"/>
          <w:u w:val="none"/>
        </w:rPr>
        <w:t>Severability:</w:t>
      </w:r>
      <w:r>
        <w:rPr>
          <w:b w:val="false"/>
          <w:bCs w:val="false"/>
          <w:sz w:val="24"/>
          <w:szCs w:val="24"/>
          <w:u w:val="none"/>
        </w:rPr>
        <w:tab/>
        <w:t>If any clause, sentence, paragraph, subdivision, or part of this Local Law or the application thereof to any person, firm or corporation, or circumstance, shall be adjusted by any court of competent jurisdiction to be invalid or unconstitutional, such order of operation to the clause, sentence, paragraph, subdivision, or part of this Local Law or in its application to the person, individual, firm or corporation or circumstance, directly involved in the controversy in which such judgment or order shall be rendered.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Section 5.</w:t>
      </w:r>
      <w:r>
        <w:rPr>
          <w:b w:val="false"/>
          <w:bCs w:val="false"/>
          <w:sz w:val="24"/>
          <w:szCs w:val="24"/>
          <w:u w:val="none"/>
        </w:rPr>
        <w:tab/>
      </w:r>
      <w:r>
        <w:rPr>
          <w:b/>
          <w:bCs/>
          <w:sz w:val="24"/>
          <w:szCs w:val="24"/>
          <w:u w:val="none"/>
        </w:rPr>
        <w:t>Effective Date:</w:t>
      </w:r>
      <w:r>
        <w:rPr>
          <w:b w:val="false"/>
          <w:bCs w:val="false"/>
          <w:sz w:val="24"/>
          <w:szCs w:val="24"/>
          <w:u w:val="none"/>
        </w:rPr>
        <w:tab/>
        <w:t>This local law shall take effect immediately upon filing with the Secretary of State.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80-23</w:t>
      </w:r>
    </w:p>
    <w:p>
      <w:pPr>
        <w:pStyle w:val="Normal"/>
        <w:jc w:val="left"/>
        <w:rPr>
          <w:b/>
          <w:b/>
          <w:bCs/>
          <w:sz w:val="24"/>
          <w:szCs w:val="24"/>
          <w:u w:val="single"/>
        </w:rPr>
      </w:pPr>
      <w:r>
        <w:rPr>
          <w:b/>
          <w:bCs/>
          <w:sz w:val="24"/>
          <w:szCs w:val="24"/>
          <w:u w:val="single"/>
        </w:rPr>
        <w:t xml:space="preserve">Ambulance </w:t>
      </w:r>
      <w:r>
        <w:rPr>
          <w:b/>
          <w:bCs/>
          <w:sz w:val="24"/>
          <w:szCs w:val="24"/>
          <w:u w:val="single"/>
        </w:rPr>
        <w:t>Budget for 2024</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t>ADOPTED:</w:t>
        <w:tab/>
        <w:t xml:space="preserve"> 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the Town Board </w:t>
      </w:r>
      <w:r>
        <w:rPr>
          <w:b w:val="false"/>
          <w:bCs w:val="false"/>
          <w:sz w:val="24"/>
          <w:szCs w:val="24"/>
          <w:u w:val="none"/>
        </w:rPr>
        <w:t>approves</w:t>
      </w:r>
      <w:r>
        <w:rPr>
          <w:b w:val="false"/>
          <w:bCs w:val="false"/>
          <w:sz w:val="24"/>
          <w:szCs w:val="24"/>
          <w:u w:val="none"/>
        </w:rPr>
        <w:t xml:space="preserve"> the </w:t>
      </w:r>
      <w:r>
        <w:rPr>
          <w:b w:val="false"/>
          <w:bCs w:val="false"/>
          <w:sz w:val="24"/>
          <w:szCs w:val="24"/>
          <w:u w:val="none"/>
        </w:rPr>
        <w:t xml:space="preserve">2024 </w:t>
      </w:r>
      <w:r>
        <w:rPr>
          <w:b w:val="false"/>
          <w:bCs w:val="false"/>
          <w:sz w:val="24"/>
          <w:szCs w:val="24"/>
          <w:u w:val="none"/>
        </w:rPr>
        <w:t xml:space="preserve">ambulance </w:t>
      </w:r>
      <w:r>
        <w:rPr>
          <w:b w:val="false"/>
          <w:bCs w:val="false"/>
          <w:sz w:val="24"/>
          <w:szCs w:val="24"/>
          <w:u w:val="none"/>
        </w:rPr>
        <w:t>budget</w:t>
      </w:r>
      <w:r>
        <w:rPr>
          <w:b w:val="false"/>
          <w:bCs w:val="false"/>
          <w:sz w:val="24"/>
          <w:szCs w:val="24"/>
          <w:u w:val="none"/>
        </w:rPr>
        <w: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81-23</w:t>
      </w:r>
    </w:p>
    <w:p>
      <w:pPr>
        <w:pStyle w:val="Normal"/>
        <w:jc w:val="left"/>
        <w:rPr>
          <w:b/>
          <w:b/>
          <w:bCs/>
          <w:sz w:val="24"/>
          <w:szCs w:val="24"/>
          <w:u w:val="single"/>
        </w:rPr>
      </w:pPr>
      <w:r>
        <w:rPr>
          <w:b/>
          <w:bCs/>
          <w:sz w:val="24"/>
          <w:szCs w:val="24"/>
          <w:u w:val="single"/>
        </w:rPr>
        <w:t>202</w:t>
      </w:r>
      <w:r>
        <w:rPr>
          <w:b/>
          <w:bCs/>
          <w:sz w:val="24"/>
          <w:szCs w:val="24"/>
          <w:u w:val="single"/>
        </w:rPr>
        <w:t xml:space="preserve">4 Town </w:t>
      </w:r>
      <w:r>
        <w:rPr>
          <w:b/>
          <w:bCs/>
          <w:sz w:val="24"/>
          <w:szCs w:val="24"/>
          <w:u w:val="single"/>
        </w:rPr>
        <w:t xml:space="preserve"> Budget</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and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of the Town of Lexington adopts the 202</w:t>
      </w:r>
      <w:r>
        <w:rPr>
          <w:b w:val="false"/>
          <w:bCs w:val="false"/>
          <w:sz w:val="24"/>
          <w:szCs w:val="24"/>
          <w:u w:val="none"/>
        </w:rPr>
        <w:t>4</w:t>
      </w:r>
      <w:r>
        <w:rPr>
          <w:b w:val="false"/>
          <w:bCs w:val="false"/>
          <w:sz w:val="24"/>
          <w:szCs w:val="24"/>
          <w:u w:val="none"/>
        </w:rPr>
        <w:t xml:space="preserve"> bud</w:t>
      </w:r>
      <w:r>
        <w:rPr>
          <w:b w:val="false"/>
          <w:bCs w:val="false"/>
          <w:sz w:val="24"/>
          <w:szCs w:val="24"/>
          <w:u w:val="none"/>
        </w:rPr>
        <w:t>get.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r>
        <mc:AlternateContent>
          <mc:Choice Requires="wps">
            <w:drawing>
              <wp:anchor behindDoc="0" distT="0" distB="0" distL="0" distR="0" simplePos="0" locked="0" layoutInCell="1" allowOverlap="1" relativeHeight="2">
                <wp:simplePos x="0" y="0"/>
                <wp:positionH relativeFrom="column">
                  <wp:posOffset>15875</wp:posOffset>
                </wp:positionH>
                <wp:positionV relativeFrom="paragraph">
                  <wp:posOffset>96520</wp:posOffset>
                </wp:positionV>
                <wp:extent cx="4580890" cy="2407285"/>
                <wp:effectExtent l="0" t="0" r="0" b="0"/>
                <wp:wrapNone/>
                <wp:docPr id="1" name="Frame1"/>
                <a:graphic xmlns:a="http://schemas.openxmlformats.org/drawingml/2006/main">
                  <a:graphicData uri="http://schemas.microsoft.com/office/word/2010/wordprocessingShape">
                    <wps:wsp>
                      <wps:cNvSpPr txBox="1"/>
                      <wps:spPr>
                        <a:xfrm>
                          <a:off x="0" y="0"/>
                          <a:ext cx="4580890" cy="2407285"/>
                        </a:xfrm>
                        <a:prstGeom prst="rect"/>
                      </wps:spPr>
                      <wps:txbx>
                        <w:txbxContent>
                          <w:tbl>
                            <w:tblPr>
                              <w:tblW w:w="72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19"/>
                              <w:gridCol w:w="62"/>
                              <w:gridCol w:w="1107"/>
                              <w:gridCol w:w="62"/>
                              <w:gridCol w:w="1468"/>
                              <w:gridCol w:w="62"/>
                              <w:gridCol w:w="1170"/>
                              <w:gridCol w:w="119"/>
                              <w:gridCol w:w="1170"/>
                              <w:gridCol w:w="61"/>
                              <w:gridCol w:w="1219"/>
                            </w:tblGrid>
                            <w:tr>
                              <w:trPr>
                                <w:trHeight w:val="1069" w:hRule="atLeast"/>
                              </w:trPr>
                              <w:tc>
                                <w:tcPr>
                                  <w:tcW w:w="78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t>Code</w:t>
                                  </w:r>
                                </w:p>
                              </w:tc>
                              <w:tc>
                                <w:tcPr>
                                  <w:tcW w:w="116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rPr>
                                  </w:pPr>
                                  <w:r>
                                    <w:rPr>
                                      <w:b/>
                                      <w:bCs/>
                                    </w:rPr>
                                  </w:r>
                                </w:p>
                                <w:p>
                                  <w:pPr>
                                    <w:pStyle w:val="Normal"/>
                                    <w:ind w:left="0" w:right="5" w:hanging="0"/>
                                    <w:rPr>
                                      <w:b/>
                                      <w:b/>
                                      <w:bCs/>
                                    </w:rPr>
                                  </w:pPr>
                                  <w:r>
                                    <w:rPr>
                                      <w:b/>
                                      <w:bCs/>
                                    </w:rPr>
                                  </w:r>
                                </w:p>
                                <w:p>
                                  <w:pPr>
                                    <w:pStyle w:val="Normal"/>
                                    <w:ind w:left="0" w:right="5" w:hanging="0"/>
                                    <w:rPr/>
                                  </w:pPr>
                                  <w:r>
                                    <w:rPr>
                                      <w:rFonts w:eastAsia="Arial"/>
                                      <w:b/>
                                      <w:bCs/>
                                    </w:rPr>
                                    <w:t xml:space="preserve">  </w:t>
                                  </w:r>
                                  <w:r>
                                    <w:rPr>
                                      <w:b/>
                                      <w:bCs/>
                                      <w:sz w:val="20"/>
                                    </w:rPr>
                                    <w:t>Fund</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sz w:val="18"/>
                                    </w:rPr>
                                  </w:pPr>
                                  <w:r>
                                    <w:rPr>
                                      <w:b/>
                                      <w:bCs/>
                                      <w:sz w:val="18"/>
                                    </w:rPr>
                                  </w:r>
                                </w:p>
                                <w:p>
                                  <w:pPr>
                                    <w:pStyle w:val="Header"/>
                                    <w:tabs>
                                      <w:tab w:val="clear" w:pos="4986"/>
                                      <w:tab w:val="clear" w:pos="9972"/>
                                    </w:tabs>
                                    <w:ind w:left="0" w:right="5" w:hanging="0"/>
                                    <w:rPr>
                                      <w:b/>
                                      <w:b/>
                                      <w:bCs/>
                                      <w:sz w:val="18"/>
                                    </w:rPr>
                                  </w:pPr>
                                  <w:r>
                                    <w:rPr>
                                      <w:b/>
                                      <w:bCs/>
                                      <w:sz w:val="18"/>
                                    </w:rPr>
                                  </w:r>
                                </w:p>
                                <w:p>
                                  <w:pPr>
                                    <w:pStyle w:val="Header"/>
                                    <w:tabs>
                                      <w:tab w:val="clear" w:pos="4986"/>
                                      <w:tab w:val="clear" w:pos="9972"/>
                                    </w:tabs>
                                    <w:ind w:left="0" w:right="5" w:hanging="0"/>
                                    <w:jc w:val="center"/>
                                    <w:rPr>
                                      <w:b/>
                                      <w:b/>
                                      <w:bCs/>
                                      <w:sz w:val="18"/>
                                    </w:rPr>
                                  </w:pPr>
                                  <w:r>
                                    <w:rPr>
                                      <w:b/>
                                      <w:bCs/>
                                      <w:sz w:val="18"/>
                                    </w:rPr>
                                    <w:t>202</w:t>
                                  </w:r>
                                  <w:r>
                                    <w:rPr>
                                      <w:b/>
                                      <w:bCs/>
                                      <w:sz w:val="18"/>
                                    </w:rPr>
                                    <w:t>4</w:t>
                                  </w:r>
                                  <w:r>
                                    <w:rPr>
                                      <w:b/>
                                      <w:bCs/>
                                      <w:sz w:val="18"/>
                                    </w:rPr>
                                    <w:t xml:space="preserve"> Adopted Budget</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jc w:val="center"/>
                                    <w:rPr>
                                      <w:b/>
                                      <w:b/>
                                      <w:bCs/>
                                      <w:sz w:val="18"/>
                                    </w:rPr>
                                  </w:pPr>
                                  <w:r>
                                    <w:rPr>
                                      <w:b/>
                                      <w:bCs/>
                                      <w:sz w:val="18"/>
                                    </w:rPr>
                                    <w:t>Less Estimated Revenues</w:t>
                                  </w:r>
                                </w:p>
                              </w:tc>
                              <w:tc>
                                <w:tcPr>
                                  <w:tcW w:w="135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bCs/>
                                      <w:sz w:val="18"/>
                                    </w:rPr>
                                  </w:pPr>
                                  <w:r>
                                    <w:rPr>
                                      <w:b/>
                                      <w:bCs/>
                                      <w:sz w:val="18"/>
                                    </w:rPr>
                                    <w:t>Less Fund Balance</w:t>
                                  </w:r>
                                </w:p>
                              </w:tc>
                              <w:tc>
                                <w:tcPr>
                                  <w:tcW w:w="1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bCs/>
                                      <w:sz w:val="18"/>
                                    </w:rPr>
                                  </w:pPr>
                                  <w:r>
                                    <w:rPr>
                                      <w:b/>
                                      <w:bCs/>
                                      <w:sz w:val="18"/>
                                    </w:rPr>
                                    <w:t xml:space="preserve">Amount to Be </w:t>
                                  </w:r>
                                </w:p>
                                <w:p>
                                  <w:pPr>
                                    <w:pStyle w:val="Heading7"/>
                                    <w:numPr>
                                      <w:ilvl w:val="6"/>
                                      <w:numId w:val="2"/>
                                    </w:numPr>
                                    <w:ind w:left="0" w:right="5" w:hanging="0"/>
                                    <w:rPr>
                                      <w:b/>
                                      <w:b/>
                                      <w:bCs/>
                                    </w:rPr>
                                  </w:pPr>
                                  <w:r>
                                    <w:rPr>
                                      <w:b/>
                                      <w:bCs/>
                                    </w:rPr>
                                    <w:t>Raised by</w:t>
                                  </w:r>
                                </w:p>
                                <w:p>
                                  <w:pPr>
                                    <w:pStyle w:val="Normal"/>
                                    <w:ind w:left="0" w:right="5" w:hanging="0"/>
                                    <w:jc w:val="center"/>
                                    <w:rPr>
                                      <w:b/>
                                      <w:b/>
                                      <w:bCs/>
                                      <w:sz w:val="18"/>
                                    </w:rPr>
                                  </w:pPr>
                                  <w:r>
                                    <w:rPr>
                                      <w:b/>
                                      <w:bCs/>
                                      <w:sz w:val="18"/>
                                    </w:rPr>
                                    <w:t>Taxes</w:t>
                                  </w:r>
                                </w:p>
                              </w:tc>
                            </w:tr>
                            <w:tr>
                              <w:trPr>
                                <w:trHeight w:val="322"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6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GENERAL</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584,550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67,086</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93,900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423,564</w:t>
                                  </w:r>
                                </w:p>
                              </w:tc>
                            </w:tr>
                            <w:tr>
                              <w:trPr>
                                <w:trHeight w:val="358"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6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HIGHWAY</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857,950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73,000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784,950</w:t>
                                  </w:r>
                                </w:p>
                              </w:tc>
                            </w:tr>
                            <w:tr>
                              <w:trPr>
                                <w:trHeight w:val="430"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TOTALS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1,442,500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w:t>
                                  </w:r>
                                  <w:r>
                                    <w:rPr>
                                      <w:b/>
                                    </w:rPr>
                                    <w:t>40,086</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93,900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1,208,514</w:t>
                                  </w:r>
                                </w:p>
                              </w:tc>
                            </w:tr>
                            <w:tr>
                              <w:trPr>
                                <w:trHeight w:val="286"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bCs/>
                                      <w:sz w:val="18"/>
                                    </w:rPr>
                                  </w:pPr>
                                  <w:r>
                                    <w:rPr>
                                      <w:b/>
                                      <w:bCs/>
                                      <w:sz w:val="18"/>
                                    </w:rPr>
                                    <w:t>SPECIAL DISTRICTS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r>
                              <w:trPr>
                                <w:trHeight w:val="286"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bCs/>
                                      <w:sz w:val="24"/>
                                      <w:szCs w:val="24"/>
                                    </w:rPr>
                                  </w:pPr>
                                  <w:r>
                                    <w:rPr>
                                      <w:b/>
                                      <w:bCs/>
                                      <w:sz w:val="24"/>
                                      <w:szCs w:val="24"/>
                                    </w:rPr>
                                    <w:t>Fire</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110,001</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110,001</w:t>
                                  </w:r>
                                </w:p>
                              </w:tc>
                            </w:tr>
                            <w:tr>
                              <w:trPr>
                                <w:trHeight w:val="259"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 xml:space="preserve">Ambulance </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189,443</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26,100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163,343</w:t>
                                  </w:r>
                                </w:p>
                              </w:tc>
                            </w:tr>
                            <w:tr>
                              <w:trPr>
                                <w:trHeight w:val="79"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bCs/>
                                    </w:rPr>
                                  </w:pPr>
                                  <w:r>
                                    <w:rPr>
                                      <w:b/>
                                      <w:bCs/>
                                    </w:rPr>
                                    <w:t xml:space="preserve"> </w:t>
                                  </w:r>
                                  <w:r>
                                    <w:rPr>
                                      <w:b/>
                                      <w:bCs/>
                                    </w:rPr>
                                    <w:t>Lighting</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rPr>
                                  </w:pPr>
                                  <w:r>
                                    <w:rPr>
                                      <w:b/>
                                    </w:rPr>
                                    <w:t>4,000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rPr>
                                  </w:pPr>
                                  <w:r>
                                    <w:rPr>
                                      <w:b/>
                                    </w:rPr>
                                    <w:t>0</w:t>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pPr>
                                  <w:r>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center"/>
                                    <w:rPr>
                                      <w:b/>
                                      <w:b/>
                                      <w:bCs/>
                                    </w:rPr>
                                  </w:pPr>
                                  <w:r>
                                    <w:rPr>
                                      <w:b/>
                                      <w:bCs/>
                                    </w:rPr>
                                    <w:t>4,000</w:t>
                                  </w:r>
                                </w:p>
                              </w:tc>
                            </w:tr>
                            <w:tr>
                              <w:trPr>
                                <w:trHeight w:val="322"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Heading3"/>
                                    <w:numPr>
                                      <w:ilvl w:val="2"/>
                                      <w:numId w:val="2"/>
                                    </w:numPr>
                                    <w:ind w:left="0" w:right="5" w:hanging="0"/>
                                    <w:rPr>
                                      <w:b/>
                                      <w:b/>
                                    </w:rPr>
                                  </w:pPr>
                                  <w:r>
                                    <w:rPr>
                                      <w:b/>
                                    </w:rPr>
                                    <w:t>Sewer</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105,020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0</w:t>
                                  </w:r>
                                </w:p>
                              </w:tc>
                            </w:tr>
                          </w:tbl>
                          <w:p>
                            <w:pPr>
                              <w:pStyle w:val="Normal"/>
                              <w:ind w:left="0" w:right="5" w:hanging="0"/>
                              <w:rPr>
                                <w:color w:val="auto"/>
                              </w:rPr>
                            </w:pPr>
                            <w:r>
                              <w:rPr>
                                <w:color w:val="auto"/>
                              </w:rPr>
                            </w:r>
                          </w:p>
                          <w:p>
                            <w:pPr>
                              <w:pStyle w:val="Normal"/>
                              <w:ind w:left="0" w:right="5" w:hanging="0"/>
                              <w:rPr>
                                <w:color w:val="auto"/>
                              </w:rPr>
                            </w:pPr>
                            <w:r>
                              <w:rPr>
                                <w:color w:val="auto"/>
                              </w:rPr>
                            </w:r>
                          </w:p>
                          <w:p>
                            <w:pPr>
                              <w:pStyle w:val="Normal"/>
                              <w:ind w:left="0" w:right="5" w:hanging="0"/>
                              <w:rPr>
                                <w:color w:val="auto"/>
                              </w:rPr>
                            </w:pPr>
                            <w:r>
                              <w:rPr>
                                <w:color w:val="auto"/>
                              </w:rPr>
                            </w:r>
                          </w:p>
                          <w:p>
                            <w:pPr>
                              <w:pStyle w:val="Normal"/>
                              <w:ind w:left="0" w:right="5" w:hanging="0"/>
                              <w:rPr>
                                <w:color w:val="auto"/>
                              </w:rPr>
                            </w:pPr>
                            <w:r>
                              <w:rPr>
                                <w:color w:val="auto"/>
                              </w:rPr>
                            </w:r>
                          </w:p>
                          <w:p>
                            <w:pPr>
                              <w:pStyle w:val="Normal"/>
                              <w:ind w:left="0" w:right="5" w:hanging="0"/>
                              <w:rPr/>
                            </w:pPr>
                            <w:r>
                              <w:rPr/>
                            </w:r>
                          </w:p>
                        </w:txbxContent>
                      </wps:txbx>
                      <wps:bodyPr anchor="t" lIns="94615" tIns="48895" rIns="94615" bIns="48895">
                        <a:noAutofit/>
                      </wps:bodyPr>
                    </wps:wsp>
                  </a:graphicData>
                </a:graphic>
              </wp:anchor>
            </w:drawing>
          </mc:Choice>
          <mc:Fallback>
            <w:pict>
              <v:rect style="position:absolute;rotation:0;width:360.7pt;height:189.55pt;mso-wrap-distance-left:5.7pt;mso-wrap-distance-right:5.7pt;mso-wrap-distance-top:5.7pt;mso-wrap-distance-bottom:5.7pt;margin-top:7.6pt;mso-position-vertical-relative:text;margin-left:1.25pt;mso-position-horizontal-relative:text">
                <v:textbox inset="0.103472222222222in,0.0534722222222222in,0.103472222222222in,0.0534722222222222in">
                  <w:txbxContent>
                    <w:tbl>
                      <w:tblPr>
                        <w:tblW w:w="72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19"/>
                        <w:gridCol w:w="62"/>
                        <w:gridCol w:w="1107"/>
                        <w:gridCol w:w="62"/>
                        <w:gridCol w:w="1468"/>
                        <w:gridCol w:w="62"/>
                        <w:gridCol w:w="1170"/>
                        <w:gridCol w:w="119"/>
                        <w:gridCol w:w="1170"/>
                        <w:gridCol w:w="61"/>
                        <w:gridCol w:w="1219"/>
                      </w:tblGrid>
                      <w:tr>
                        <w:trPr>
                          <w:trHeight w:val="1069" w:hRule="atLeast"/>
                        </w:trPr>
                        <w:tc>
                          <w:tcPr>
                            <w:tcW w:w="78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t>Code</w:t>
                            </w:r>
                          </w:p>
                        </w:tc>
                        <w:tc>
                          <w:tcPr>
                            <w:tcW w:w="116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rPr>
                            </w:pPr>
                            <w:r>
                              <w:rPr>
                                <w:b/>
                                <w:bCs/>
                              </w:rPr>
                            </w:r>
                          </w:p>
                          <w:p>
                            <w:pPr>
                              <w:pStyle w:val="Normal"/>
                              <w:ind w:left="0" w:right="5" w:hanging="0"/>
                              <w:rPr>
                                <w:b/>
                                <w:b/>
                                <w:bCs/>
                              </w:rPr>
                            </w:pPr>
                            <w:r>
                              <w:rPr>
                                <w:b/>
                                <w:bCs/>
                              </w:rPr>
                            </w:r>
                          </w:p>
                          <w:p>
                            <w:pPr>
                              <w:pStyle w:val="Normal"/>
                              <w:ind w:left="0" w:right="5" w:hanging="0"/>
                              <w:rPr/>
                            </w:pPr>
                            <w:r>
                              <w:rPr>
                                <w:rFonts w:eastAsia="Arial"/>
                                <w:b/>
                                <w:bCs/>
                              </w:rPr>
                              <w:t xml:space="preserve">  </w:t>
                            </w:r>
                            <w:r>
                              <w:rPr>
                                <w:b/>
                                <w:bCs/>
                                <w:sz w:val="20"/>
                              </w:rPr>
                              <w:t>Fund</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sz w:val="18"/>
                              </w:rPr>
                            </w:pPr>
                            <w:r>
                              <w:rPr>
                                <w:b/>
                                <w:bCs/>
                                <w:sz w:val="18"/>
                              </w:rPr>
                            </w:r>
                          </w:p>
                          <w:p>
                            <w:pPr>
                              <w:pStyle w:val="Header"/>
                              <w:tabs>
                                <w:tab w:val="clear" w:pos="4986"/>
                                <w:tab w:val="clear" w:pos="9972"/>
                              </w:tabs>
                              <w:ind w:left="0" w:right="5" w:hanging="0"/>
                              <w:rPr>
                                <w:b/>
                                <w:b/>
                                <w:bCs/>
                                <w:sz w:val="18"/>
                              </w:rPr>
                            </w:pPr>
                            <w:r>
                              <w:rPr>
                                <w:b/>
                                <w:bCs/>
                                <w:sz w:val="18"/>
                              </w:rPr>
                            </w:r>
                          </w:p>
                          <w:p>
                            <w:pPr>
                              <w:pStyle w:val="Header"/>
                              <w:tabs>
                                <w:tab w:val="clear" w:pos="4986"/>
                                <w:tab w:val="clear" w:pos="9972"/>
                              </w:tabs>
                              <w:ind w:left="0" w:right="5" w:hanging="0"/>
                              <w:jc w:val="center"/>
                              <w:rPr>
                                <w:b/>
                                <w:b/>
                                <w:bCs/>
                                <w:sz w:val="18"/>
                              </w:rPr>
                            </w:pPr>
                            <w:r>
                              <w:rPr>
                                <w:b/>
                                <w:bCs/>
                                <w:sz w:val="18"/>
                              </w:rPr>
                              <w:t>202</w:t>
                            </w:r>
                            <w:r>
                              <w:rPr>
                                <w:b/>
                                <w:bCs/>
                                <w:sz w:val="18"/>
                              </w:rPr>
                              <w:t>4</w:t>
                            </w:r>
                            <w:r>
                              <w:rPr>
                                <w:b/>
                                <w:bCs/>
                                <w:sz w:val="18"/>
                              </w:rPr>
                              <w:t xml:space="preserve"> Adopted Budget</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jc w:val="center"/>
                              <w:rPr>
                                <w:b/>
                                <w:b/>
                                <w:bCs/>
                                <w:sz w:val="18"/>
                              </w:rPr>
                            </w:pPr>
                            <w:r>
                              <w:rPr>
                                <w:b/>
                                <w:bCs/>
                                <w:sz w:val="18"/>
                              </w:rPr>
                              <w:t>Less Estimated Revenues</w:t>
                            </w:r>
                          </w:p>
                        </w:tc>
                        <w:tc>
                          <w:tcPr>
                            <w:tcW w:w="135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bCs/>
                                <w:sz w:val="18"/>
                              </w:rPr>
                            </w:pPr>
                            <w:r>
                              <w:rPr>
                                <w:b/>
                                <w:bCs/>
                                <w:sz w:val="18"/>
                              </w:rPr>
                              <w:t>Less Fund Balance</w:t>
                            </w:r>
                          </w:p>
                        </w:tc>
                        <w:tc>
                          <w:tcPr>
                            <w:tcW w:w="1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bCs/>
                                <w:sz w:val="18"/>
                              </w:rPr>
                            </w:pPr>
                            <w:r>
                              <w:rPr>
                                <w:b/>
                                <w:bCs/>
                                <w:sz w:val="18"/>
                              </w:rPr>
                              <w:t xml:space="preserve">Amount to Be </w:t>
                            </w:r>
                          </w:p>
                          <w:p>
                            <w:pPr>
                              <w:pStyle w:val="Heading7"/>
                              <w:numPr>
                                <w:ilvl w:val="6"/>
                                <w:numId w:val="2"/>
                              </w:numPr>
                              <w:ind w:left="0" w:right="5" w:hanging="0"/>
                              <w:rPr>
                                <w:b/>
                                <w:b/>
                                <w:bCs/>
                              </w:rPr>
                            </w:pPr>
                            <w:r>
                              <w:rPr>
                                <w:b/>
                                <w:bCs/>
                              </w:rPr>
                              <w:t>Raised by</w:t>
                            </w:r>
                          </w:p>
                          <w:p>
                            <w:pPr>
                              <w:pStyle w:val="Normal"/>
                              <w:ind w:left="0" w:right="5" w:hanging="0"/>
                              <w:jc w:val="center"/>
                              <w:rPr>
                                <w:b/>
                                <w:b/>
                                <w:bCs/>
                                <w:sz w:val="18"/>
                              </w:rPr>
                            </w:pPr>
                            <w:r>
                              <w:rPr>
                                <w:b/>
                                <w:bCs/>
                                <w:sz w:val="18"/>
                              </w:rPr>
                              <w:t>Taxes</w:t>
                            </w:r>
                          </w:p>
                        </w:tc>
                      </w:tr>
                      <w:tr>
                        <w:trPr>
                          <w:trHeight w:val="322"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6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GENERAL</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584,550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67,086</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93,900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423,564</w:t>
                            </w:r>
                          </w:p>
                        </w:tc>
                      </w:tr>
                      <w:tr>
                        <w:trPr>
                          <w:trHeight w:val="358"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6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numPr>
                                <w:ilvl w:val="5"/>
                                <w:numId w:val="2"/>
                              </w:numPr>
                              <w:ind w:left="0" w:right="5" w:hanging="0"/>
                              <w:rPr/>
                            </w:pPr>
                            <w:r>
                              <w:rPr/>
                              <w:t>HIGHWAY</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857,950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73,000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784,950</w:t>
                            </w:r>
                          </w:p>
                        </w:tc>
                      </w:tr>
                      <w:tr>
                        <w:trPr>
                          <w:trHeight w:val="430"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TOTALS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1,442,500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w:t>
                            </w:r>
                            <w:r>
                              <w:rPr>
                                <w:b/>
                              </w:rPr>
                              <w:t>40,086</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93,900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1,208,514</w:t>
                            </w:r>
                          </w:p>
                        </w:tc>
                      </w:tr>
                      <w:tr>
                        <w:trPr>
                          <w:trHeight w:val="286"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bCs/>
                                <w:sz w:val="18"/>
                              </w:rPr>
                            </w:pPr>
                            <w:r>
                              <w:rPr>
                                <w:b/>
                                <w:bCs/>
                                <w:sz w:val="18"/>
                              </w:rPr>
                              <w:t>SPECIAL DISTRICTS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r>
                        <w:trPr>
                          <w:trHeight w:val="286"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bCs/>
                                <w:sz w:val="24"/>
                                <w:szCs w:val="24"/>
                              </w:rPr>
                            </w:pPr>
                            <w:r>
                              <w:rPr>
                                <w:b/>
                                <w:bCs/>
                                <w:sz w:val="24"/>
                                <w:szCs w:val="24"/>
                              </w:rPr>
                              <w:t>Fire</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110,001</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110,001</w:t>
                            </w:r>
                          </w:p>
                        </w:tc>
                      </w:tr>
                      <w:tr>
                        <w:trPr>
                          <w:trHeight w:val="259"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 xml:space="preserve">Ambulance </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189,443</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26,100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163,343</w:t>
                            </w:r>
                          </w:p>
                        </w:tc>
                      </w:tr>
                      <w:tr>
                        <w:trPr>
                          <w:trHeight w:val="79"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bCs/>
                              </w:rPr>
                            </w:pPr>
                            <w:r>
                              <w:rPr>
                                <w:b/>
                                <w:bCs/>
                              </w:rPr>
                              <w:t xml:space="preserve"> </w:t>
                            </w:r>
                            <w:r>
                              <w:rPr>
                                <w:b/>
                                <w:bCs/>
                              </w:rPr>
                              <w:t>Lighting</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rPr>
                            </w:pPr>
                            <w:r>
                              <w:rPr>
                                <w:b/>
                              </w:rPr>
                              <w:t>4,000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rPr>
                            </w:pPr>
                            <w:r>
                              <w:rPr>
                                <w:b/>
                              </w:rPr>
                              <w:t>0</w:t>
                            </w:r>
                          </w:p>
                        </w:tc>
                        <w:tc>
                          <w:tcPr>
                            <w:tcW w:w="117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pPr>
                            <w:r>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center"/>
                              <w:rPr>
                                <w:b/>
                                <w:b/>
                                <w:bCs/>
                              </w:rPr>
                            </w:pPr>
                            <w:r>
                              <w:rPr>
                                <w:b/>
                                <w:bCs/>
                              </w:rPr>
                              <w:t>4,000</w:t>
                            </w:r>
                          </w:p>
                        </w:tc>
                      </w:tr>
                      <w:tr>
                        <w:trPr>
                          <w:trHeight w:val="322" w:hRule="atLeast"/>
                          <w:cantSplit w:val="true"/>
                        </w:trPr>
                        <w:tc>
                          <w:tcPr>
                            <w:tcW w:w="188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Heading3"/>
                              <w:numPr>
                                <w:ilvl w:val="2"/>
                                <w:numId w:val="2"/>
                              </w:numPr>
                              <w:ind w:left="0" w:right="5" w:hanging="0"/>
                              <w:rPr>
                                <w:b/>
                                <w:b/>
                              </w:rPr>
                            </w:pPr>
                            <w:r>
                              <w:rPr>
                                <w:b/>
                              </w:rPr>
                              <w:t>Sewer</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105,020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0</w:t>
                            </w:r>
                          </w:p>
                        </w:tc>
                      </w:tr>
                    </w:tbl>
                    <w:p>
                      <w:pPr>
                        <w:pStyle w:val="Normal"/>
                        <w:ind w:left="0" w:right="5" w:hanging="0"/>
                        <w:rPr>
                          <w:color w:val="auto"/>
                        </w:rPr>
                      </w:pPr>
                      <w:r>
                        <w:rPr>
                          <w:color w:val="auto"/>
                        </w:rPr>
                      </w:r>
                    </w:p>
                    <w:p>
                      <w:pPr>
                        <w:pStyle w:val="Normal"/>
                        <w:ind w:left="0" w:right="5" w:hanging="0"/>
                        <w:rPr>
                          <w:color w:val="auto"/>
                        </w:rPr>
                      </w:pPr>
                      <w:r>
                        <w:rPr>
                          <w:color w:val="auto"/>
                        </w:rPr>
                      </w:r>
                    </w:p>
                    <w:p>
                      <w:pPr>
                        <w:pStyle w:val="Normal"/>
                        <w:ind w:left="0" w:right="5" w:hanging="0"/>
                        <w:rPr>
                          <w:color w:val="auto"/>
                        </w:rPr>
                      </w:pPr>
                      <w:r>
                        <w:rPr>
                          <w:color w:val="auto"/>
                        </w:rPr>
                      </w:r>
                    </w:p>
                    <w:p>
                      <w:pPr>
                        <w:pStyle w:val="Normal"/>
                        <w:ind w:left="0" w:right="5" w:hanging="0"/>
                        <w:rPr>
                          <w:color w:val="auto"/>
                        </w:rPr>
                      </w:pPr>
                      <w:r>
                        <w:rPr>
                          <w:color w:val="auto"/>
                        </w:rPr>
                      </w:r>
                    </w:p>
                    <w:p>
                      <w:pPr>
                        <w:pStyle w:val="Normal"/>
                        <w:ind w:left="0" w:right="5" w:hanging="0"/>
                        <w:rPr/>
                      </w:pPr>
                      <w:r>
                        <w:rPr/>
                      </w:r>
                    </w:p>
                  </w:txbxContent>
                </v:textbox>
              </v:rect>
            </w:pict>
          </mc:Fallback>
        </mc:AlternateConten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82-23</w:t>
      </w:r>
    </w:p>
    <w:p>
      <w:pPr>
        <w:pStyle w:val="Normal"/>
        <w:jc w:val="left"/>
        <w:rPr>
          <w:b/>
          <w:b/>
          <w:bCs/>
          <w:i w:val="false"/>
          <w:i w:val="false"/>
          <w:iCs w:val="false"/>
          <w:sz w:val="24"/>
          <w:szCs w:val="24"/>
          <w:u w:val="single"/>
        </w:rPr>
      </w:pPr>
      <w:r>
        <w:rPr>
          <w:b/>
          <w:bCs/>
          <w:i w:val="false"/>
          <w:iCs w:val="false"/>
          <w:sz w:val="24"/>
          <w:szCs w:val="24"/>
          <w:u w:val="single"/>
        </w:rPr>
        <w:t>Delinquent Sewer Bills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collect delinquent sewer bills.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83-23</w:t>
      </w:r>
    </w:p>
    <w:p>
      <w:pPr>
        <w:pStyle w:val="Normal"/>
        <w:jc w:val="left"/>
        <w:rPr>
          <w:b/>
          <w:b/>
          <w:bCs/>
          <w:i w:val="false"/>
          <w:i w:val="false"/>
          <w:iCs w:val="false"/>
          <w:sz w:val="24"/>
          <w:szCs w:val="24"/>
          <w:u w:val="single"/>
        </w:rPr>
      </w:pPr>
      <w:r>
        <w:rPr>
          <w:b/>
          <w:bCs/>
          <w:i w:val="false"/>
          <w:iCs w:val="false"/>
          <w:sz w:val="24"/>
          <w:szCs w:val="24"/>
          <w:u w:val="single"/>
        </w:rPr>
        <w:t>Greene County Hazard Mitigation &amp; Resilience Plan of 2023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Bennett Wine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w:t>
      </w:r>
      <w:r>
        <w:rPr>
          <w:b w:val="false"/>
          <w:bCs w:val="false"/>
          <w:i w:val="false"/>
          <w:iCs w:val="false"/>
          <w:sz w:val="24"/>
          <w:szCs w:val="24"/>
          <w:u w:val="none"/>
        </w:rPr>
        <w:t>ado</w:t>
      </w:r>
      <w:r>
        <w:rPr>
          <w:b w:val="false"/>
          <w:bCs w:val="false"/>
          <w:i w:val="false"/>
          <w:iCs w:val="false"/>
          <w:sz w:val="24"/>
          <w:szCs w:val="24"/>
          <w:u w:val="none"/>
        </w:rPr>
        <w:t xml:space="preserve">pts the </w:t>
      </w:r>
      <w:r>
        <w:rPr>
          <w:b w:val="false"/>
          <w:bCs w:val="false"/>
          <w:i w:val="false"/>
          <w:iCs w:val="false"/>
          <w:sz w:val="24"/>
          <w:szCs w:val="24"/>
          <w:u w:val="none"/>
        </w:rPr>
        <w:t>Greene County Hazard Mitigation &amp; Resilience Plan of 2023. Supervisor Schermerhorn read the plan aloud for the Town of Lexington and said that it needs to be updated every 5 years.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84-23</w:t>
      </w:r>
    </w:p>
    <w:p>
      <w:pPr>
        <w:pStyle w:val="Normal"/>
        <w:jc w:val="left"/>
        <w:rPr>
          <w:b/>
          <w:b/>
          <w:bCs/>
          <w:i w:val="false"/>
          <w:i w:val="false"/>
          <w:iCs w:val="false"/>
          <w:sz w:val="24"/>
          <w:szCs w:val="24"/>
          <w:u w:val="single"/>
        </w:rPr>
      </w:pPr>
      <w:r>
        <w:rPr>
          <w:b/>
          <w:bCs/>
          <w:i w:val="false"/>
          <w:iCs w:val="false"/>
          <w:sz w:val="24"/>
          <w:szCs w:val="24"/>
          <w:u w:val="single"/>
        </w:rPr>
        <w:t>Pay Year End Stipends the Beginning of December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5 – Barcone, Jenkins, </w:t>
      </w:r>
      <w:r>
        <w:rPr>
          <w:b w:val="false"/>
          <w:bCs w:val="false"/>
          <w:i w:val="false"/>
          <w:iCs w:val="false"/>
          <w:sz w:val="24"/>
          <w:szCs w:val="24"/>
          <w:u w:val="none"/>
        </w:rPr>
        <w:t>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stipends in the beginning of December.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End of Year Meeting 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end of the year meeting will be on December 27</w:t>
      </w:r>
      <w:r>
        <w:rPr>
          <w:b w:val="false"/>
          <w:bCs w:val="false"/>
          <w:i w:val="false"/>
          <w:iCs w:val="false"/>
          <w:sz w:val="24"/>
          <w:szCs w:val="24"/>
          <w:u w:val="none"/>
          <w:vertAlign w:val="superscript"/>
        </w:rPr>
        <w:t>th</w:t>
      </w:r>
      <w:r>
        <w:rPr>
          <w:b w:val="false"/>
          <w:bCs w:val="false"/>
          <w:i w:val="false"/>
          <w:iCs w:val="false"/>
          <w:sz w:val="24"/>
          <w:szCs w:val="24"/>
          <w:u w:val="none"/>
        </w:rPr>
        <w:t xml:space="preserve"> at 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85-23</w:t>
      </w:r>
    </w:p>
    <w:p>
      <w:pPr>
        <w:pStyle w:val="Normal"/>
        <w:jc w:val="left"/>
        <w:rPr>
          <w:b/>
          <w:b/>
          <w:bCs/>
          <w:i w:val="false"/>
          <w:i w:val="false"/>
          <w:iCs w:val="false"/>
          <w:sz w:val="24"/>
          <w:szCs w:val="24"/>
          <w:u w:val="single"/>
        </w:rPr>
      </w:pPr>
      <w:r>
        <w:rPr>
          <w:b/>
          <w:bCs/>
          <w:i w:val="false"/>
          <w:iCs w:val="false"/>
          <w:sz w:val="24"/>
          <w:szCs w:val="24"/>
          <w:u w:val="single"/>
        </w:rPr>
        <w:t xml:space="preserve">Raising the fee of Short Term Rentals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change the fee from $250.00 to $500.00 which will take place in 2025.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Letter from NYCity DEP</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she received a letter that the highway garage on Route 42 will be surveyed and a title search done. She reminded the Board members that they need to be thinking about a new highway garage. She said that a new building would need to be done by the end of 2024 or it will have to be built according to the new State guidelines and no fossil fuels will be allowed. </w:t>
      </w:r>
      <w:r>
        <w:rPr>
          <w:b w:val="false"/>
          <w:bCs w:val="false"/>
          <w:i w:val="false"/>
          <w:iCs w:val="false"/>
          <w:sz w:val="24"/>
          <w:szCs w:val="24"/>
          <w:u w:val="none"/>
        </w:rPr>
        <w:t xml:space="preserve">The Town will need to hire an engineer and preferably one that will help get grant money. Delaware Engineering was mentioned.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8</w:t>
      </w:r>
      <w:r>
        <w:rPr>
          <w:b/>
          <w:bCs/>
          <w:i w:val="false"/>
          <w:iCs w:val="false"/>
          <w:sz w:val="24"/>
          <w:szCs w:val="24"/>
          <w:u w:val="single"/>
        </w:rPr>
        <w:t>6</w:t>
      </w:r>
      <w:r>
        <w:rPr>
          <w:b/>
          <w:bCs/>
          <w:i w:val="false"/>
          <w:iCs w:val="false"/>
          <w:sz w:val="24"/>
          <w:szCs w:val="24"/>
          <w:u w:val="single"/>
        </w:rPr>
        <w:t>-2</w:t>
      </w:r>
      <w:r>
        <w:rPr>
          <w:b/>
          <w:bCs/>
          <w:i w:val="false"/>
          <w:iCs w:val="false"/>
          <w:sz w:val="24"/>
          <w:szCs w:val="24"/>
          <w:u w:val="single"/>
        </w:rPr>
        <w:t>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Bennett Wine </w:t>
      </w: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 1</w:t>
      </w:r>
      <w:r>
        <w:rPr>
          <w:b w:val="false"/>
          <w:bCs w:val="false"/>
          <w:i w:val="false"/>
          <w:iCs w:val="false"/>
          <w:sz w:val="24"/>
          <w:szCs w:val="24"/>
          <w:u w:val="none"/>
        </w:rPr>
        <w:t>56</w:t>
      </w:r>
      <w:r>
        <w:rPr>
          <w:b w:val="false"/>
          <w:bCs w:val="false"/>
          <w:i w:val="false"/>
          <w:iCs w:val="false"/>
          <w:sz w:val="24"/>
          <w:szCs w:val="24"/>
          <w:u w:val="none"/>
        </w:rPr>
        <w:t xml:space="preserve"> Through No. 18</w:t>
      </w:r>
      <w:r>
        <w:rPr>
          <w:b w:val="false"/>
          <w:bCs w:val="false"/>
          <w:i w:val="false"/>
          <w:iCs w:val="false"/>
          <w:sz w:val="24"/>
          <w:szCs w:val="24"/>
          <w:u w:val="none"/>
        </w:rPr>
        <w:t>1</w:t>
      </w:r>
      <w:r>
        <w:rPr>
          <w:b w:val="false"/>
          <w:bCs w:val="false"/>
          <w:i w:val="false"/>
          <w:iCs w:val="false"/>
          <w:sz w:val="24"/>
          <w:szCs w:val="24"/>
          <w:u w:val="none"/>
        </w:rPr>
        <w:tab/>
        <w:t xml:space="preserve">= $ </w:t>
      </w:r>
      <w:r>
        <w:rPr>
          <w:b w:val="false"/>
          <w:bCs w:val="false"/>
          <w:i w:val="false"/>
          <w:iCs w:val="false"/>
          <w:sz w:val="24"/>
          <w:szCs w:val="24"/>
          <w:u w:val="none"/>
        </w:rPr>
        <w:t>37,827.88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 26</w:t>
      </w:r>
      <w:r>
        <w:rPr>
          <w:b w:val="false"/>
          <w:bCs w:val="false"/>
          <w:i w:val="false"/>
          <w:iCs w:val="false"/>
          <w:sz w:val="24"/>
          <w:szCs w:val="24"/>
          <w:u w:val="none"/>
        </w:rPr>
        <w:t>4</w:t>
      </w:r>
      <w:r>
        <w:rPr>
          <w:b w:val="false"/>
          <w:bCs w:val="false"/>
          <w:i w:val="false"/>
          <w:iCs w:val="false"/>
          <w:sz w:val="24"/>
          <w:szCs w:val="24"/>
          <w:u w:val="none"/>
        </w:rPr>
        <w:t xml:space="preserve"> Through No. </w:t>
      </w:r>
      <w:r>
        <w:rPr>
          <w:b w:val="false"/>
          <w:bCs w:val="false"/>
          <w:i w:val="false"/>
          <w:iCs w:val="false"/>
          <w:sz w:val="24"/>
          <w:szCs w:val="24"/>
          <w:u w:val="none"/>
        </w:rPr>
        <w:t>289</w:t>
      </w:r>
      <w:r>
        <w:rPr>
          <w:b w:val="false"/>
          <w:bCs w:val="false"/>
          <w:i w:val="false"/>
          <w:iCs w:val="false"/>
          <w:sz w:val="24"/>
          <w:szCs w:val="24"/>
          <w:u w:val="none"/>
        </w:rPr>
        <w:tab/>
        <w:t xml:space="preserve">= $   </w:t>
      </w:r>
      <w:r>
        <w:rPr>
          <w:b w:val="false"/>
          <w:bCs w:val="false"/>
          <w:i w:val="false"/>
          <w:iCs w:val="false"/>
          <w:sz w:val="24"/>
          <w:szCs w:val="24"/>
          <w:u w:val="none"/>
        </w:rPr>
        <w:t>15,759.34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No.   1</w:t>
      </w:r>
      <w:r>
        <w:rPr>
          <w:b w:val="false"/>
          <w:bCs w:val="false"/>
          <w:i w:val="false"/>
          <w:iCs w:val="false"/>
          <w:sz w:val="24"/>
          <w:szCs w:val="24"/>
          <w:u w:val="none"/>
        </w:rPr>
        <w:t>1</w:t>
      </w:r>
      <w:r>
        <w:rPr>
          <w:b w:val="false"/>
          <w:bCs w:val="false"/>
          <w:i w:val="false"/>
          <w:iCs w:val="false"/>
          <w:sz w:val="24"/>
          <w:szCs w:val="24"/>
          <w:u w:val="none"/>
        </w:rPr>
        <w:t xml:space="preserve"> Through No.  1</w:t>
      </w:r>
      <w:r>
        <w:rPr>
          <w:b w:val="false"/>
          <w:bCs w:val="false"/>
          <w:i w:val="false"/>
          <w:iCs w:val="false"/>
          <w:sz w:val="24"/>
          <w:szCs w:val="24"/>
          <w:u w:val="none"/>
        </w:rPr>
        <w:t>1</w:t>
      </w:r>
      <w:r>
        <w:rPr>
          <w:b w:val="false"/>
          <w:bCs w:val="false"/>
          <w:i w:val="false"/>
          <w:iCs w:val="false"/>
          <w:sz w:val="24"/>
          <w:szCs w:val="24"/>
          <w:u w:val="none"/>
        </w:rPr>
        <w:tab/>
        <w:t xml:space="preserve">= $      </w:t>
      </w:r>
      <w:r>
        <w:rPr>
          <w:b w:val="false"/>
          <w:bCs w:val="false"/>
          <w:i w:val="false"/>
          <w:iCs w:val="false"/>
          <w:sz w:val="24"/>
          <w:szCs w:val="24"/>
          <w:u w:val="none"/>
        </w:rPr>
        <w:t>311.19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5</w:t>
      </w:r>
      <w:r>
        <w:rPr>
          <w:b w:val="false"/>
          <w:bCs w:val="false"/>
          <w:i w:val="false"/>
          <w:iCs w:val="false"/>
          <w:sz w:val="24"/>
          <w:szCs w:val="24"/>
          <w:u w:val="none"/>
        </w:rPr>
        <w:t>2</w:t>
      </w:r>
      <w:r>
        <w:rPr>
          <w:b w:val="false"/>
          <w:bCs w:val="false"/>
          <w:i w:val="false"/>
          <w:iCs w:val="false"/>
          <w:sz w:val="24"/>
          <w:szCs w:val="24"/>
          <w:u w:val="none"/>
        </w:rPr>
        <w:t xml:space="preserve"> Through No.   </w:t>
      </w:r>
      <w:r>
        <w:rPr>
          <w:b w:val="false"/>
          <w:bCs w:val="false"/>
          <w:i w:val="false"/>
          <w:iCs w:val="false"/>
          <w:sz w:val="24"/>
          <w:szCs w:val="24"/>
          <w:u w:val="none"/>
        </w:rPr>
        <w:t>56</w:t>
      </w:r>
      <w:r>
        <w:rPr>
          <w:b w:val="false"/>
          <w:bCs w:val="false"/>
          <w:i w:val="false"/>
          <w:iCs w:val="false"/>
          <w:sz w:val="24"/>
          <w:szCs w:val="24"/>
          <w:u w:val="none"/>
        </w:rPr>
        <w:tab/>
        <w:t xml:space="preserve">= $       </w:t>
      </w:r>
      <w:r>
        <w:rPr>
          <w:b w:val="false"/>
          <w:bCs w:val="false"/>
          <w:i w:val="false"/>
          <w:iCs w:val="false"/>
          <w:sz w:val="24"/>
          <w:szCs w:val="24"/>
          <w:u w:val="none"/>
        </w:rPr>
        <w:t>874.67</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Health</w:t>
      </w:r>
      <w:r>
        <w:rPr>
          <w:b/>
          <w:bCs/>
          <w:i w:val="false"/>
          <w:iCs w:val="false"/>
          <w:sz w:val="24"/>
          <w:szCs w:val="24"/>
          <w:u w:val="single"/>
        </w:rPr>
        <w:t xml:space="preserv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Health Officer Liza Dwon said that the number of strokes in Greene County has gone up after Covid shots came out so a study is being done. Covid numbers are up and individuals need to talk to their Doctors about shots. She also said that the Senate is still working on a bill to make EMS essential.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 were no comments from the public.</w:t>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William Pushman, seconded by Council Member </w:t>
      </w:r>
      <w:r>
        <w:rPr>
          <w:b w:val="false"/>
          <w:bCs w:val="false"/>
          <w:i w:val="false"/>
          <w:iCs w:val="false"/>
          <w:sz w:val="24"/>
          <w:szCs w:val="24"/>
          <w:u w:val="none"/>
        </w:rPr>
        <w:t xml:space="preserve">Michael Barcone </w:t>
      </w:r>
      <w:r>
        <w:rPr>
          <w:b w:val="false"/>
          <w:bCs w:val="false"/>
          <w:i w:val="false"/>
          <w:iCs w:val="false"/>
          <w:sz w:val="24"/>
          <w:szCs w:val="24"/>
          <w:u w:val="none"/>
        </w:rPr>
        <w:t>and with no further business and with none opposed Supervisor Schermerhorn adjourned the meeting at 7:</w:t>
      </w:r>
      <w:r>
        <w:rPr>
          <w:b w:val="false"/>
          <w:bCs w:val="false"/>
          <w:i w:val="false"/>
          <w:iCs w:val="false"/>
          <w:sz w:val="24"/>
          <w:szCs w:val="24"/>
          <w:u w:val="none"/>
        </w:rPr>
        <w:t xml:space="preserve">43 </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Holiday Market at Community Hall</w:t>
        <w:tab/>
        <w:tab/>
        <w:tab/>
      </w:r>
      <w:r>
        <w:rPr>
          <w:b w:val="false"/>
          <w:bCs w:val="false"/>
          <w:i w:val="false"/>
          <w:iCs w:val="false"/>
          <w:sz w:val="24"/>
          <w:szCs w:val="24"/>
          <w:u w:val="none"/>
        </w:rPr>
        <w:t>1</w:t>
      </w:r>
      <w:r>
        <w:rPr>
          <w:b w:val="false"/>
          <w:bCs w:val="false"/>
          <w:i w:val="false"/>
          <w:iCs w:val="false"/>
          <w:sz w:val="24"/>
          <w:szCs w:val="24"/>
          <w:u w:val="none"/>
        </w:rPr>
        <w:t>2/02/2023 10-1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ab/>
        <w:tab/>
        <w:tab/>
        <w:t>12/0</w:t>
      </w:r>
      <w:r>
        <w:rPr>
          <w:b w:val="false"/>
          <w:bCs w:val="false"/>
          <w:i w:val="false"/>
          <w:iCs w:val="false"/>
          <w:sz w:val="24"/>
          <w:szCs w:val="24"/>
          <w:u w:val="none"/>
        </w:rPr>
        <w:t>5</w:t>
      </w:r>
      <w:r>
        <w:rPr>
          <w:b w:val="false"/>
          <w:bCs w:val="false"/>
          <w:i w:val="false"/>
          <w:iCs w:val="false"/>
          <w:sz w:val="24"/>
          <w:szCs w:val="24"/>
          <w:u w:val="none"/>
        </w:rPr>
        <w:t>/202</w:t>
      </w:r>
      <w:r>
        <w:rPr>
          <w:b w:val="false"/>
          <w:bCs w:val="false"/>
          <w:i w:val="false"/>
          <w:iCs w:val="false"/>
          <w:sz w:val="24"/>
          <w:szCs w:val="24"/>
          <w:u w:val="none"/>
        </w:rPr>
        <w:t>3</w:t>
      </w:r>
      <w:r>
        <w:rPr>
          <w:b w:val="false"/>
          <w:bCs w:val="false"/>
          <w:i w:val="false"/>
          <w:iCs w:val="false"/>
          <w:sz w:val="24"/>
          <w:szCs w:val="24"/>
          <w:u w:val="none"/>
        </w:rPr>
        <w:t xml:space="preserve"> 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WK Tree Lighting &amp; Santa</w:t>
        <w:tab/>
        <w:tab/>
        <w:tab/>
        <w:tab/>
        <w:t>12/09/2023 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s="Arial"/>
      <w:color w:val="auto"/>
      <w:kern w:val="0"/>
      <w:sz w:val="22"/>
      <w:szCs w:val="22"/>
      <w:lang w:val="en-US" w:eastAsia="en-US" w:bidi="ar-SA"/>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10124</TotalTime>
  <Application>LibreOffice/6.1.4.2$Windows_X86_64 LibreOffice_project/9d0f32d1f0b509096fd65e0d4bec26ddd1938fd3</Application>
  <Pages>5</Pages>
  <Words>1651</Words>
  <Characters>8235</Characters>
  <CharactersWithSpaces>9912</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2023-12-27T12:46:43Z</cp:lastPrinted>
  <dcterms:modified xsi:type="dcterms:W3CDTF">2023-12-28T14:39:52Z</dcterms:modified>
  <cp:revision>44</cp:revision>
  <dc:subject/>
  <dc:title/>
</cp:coreProperties>
</file>